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CA0" w:rsidRPr="0068393D" w:rsidRDefault="00675CA0" w:rsidP="00675CA0">
      <w:pPr>
        <w:ind w:left="5670"/>
        <w:jc w:val="right"/>
        <w:rPr>
          <w:rFonts w:ascii="Tahoma" w:eastAsia="Tahoma" w:hAnsi="Tahoma" w:cs="Tahoma"/>
          <w:sz w:val="22"/>
          <w:szCs w:val="22"/>
        </w:rPr>
      </w:pPr>
      <w:r w:rsidRPr="002D319F">
        <w:rPr>
          <w:rFonts w:ascii="Tahoma" w:eastAsia="Tahoma" w:hAnsi="Tahoma" w:cs="Tahoma"/>
          <w:sz w:val="22"/>
          <w:szCs w:val="22"/>
        </w:rPr>
        <w:t xml:space="preserve">Приложение № </w:t>
      </w:r>
      <w:r w:rsidR="0068393D" w:rsidRPr="0068393D">
        <w:rPr>
          <w:rFonts w:ascii="Tahoma" w:eastAsia="Tahoma" w:hAnsi="Tahoma" w:cs="Tahoma"/>
        </w:rPr>
        <w:t>6</w:t>
      </w:r>
    </w:p>
    <w:p w:rsidR="00675CA0" w:rsidRPr="002D319F" w:rsidRDefault="00675CA0" w:rsidP="00675CA0">
      <w:pPr>
        <w:ind w:left="5670"/>
        <w:jc w:val="right"/>
        <w:rPr>
          <w:rFonts w:ascii="Tahoma" w:eastAsia="Tahoma" w:hAnsi="Tahoma" w:cs="Tahoma"/>
          <w:sz w:val="22"/>
          <w:szCs w:val="22"/>
        </w:rPr>
      </w:pPr>
      <w:r w:rsidRPr="002D319F">
        <w:rPr>
          <w:rFonts w:ascii="Tahoma" w:eastAsia="Tahoma" w:hAnsi="Tahoma" w:cs="Tahoma"/>
          <w:sz w:val="22"/>
          <w:szCs w:val="22"/>
        </w:rPr>
        <w:t>к Договору № ____________ от «___» ___________ 202</w:t>
      </w:r>
      <w:r w:rsidR="00052A65">
        <w:rPr>
          <w:rFonts w:ascii="Tahoma" w:eastAsia="Tahoma" w:hAnsi="Tahoma" w:cs="Tahoma"/>
          <w:sz w:val="22"/>
          <w:szCs w:val="22"/>
        </w:rPr>
        <w:t>4</w:t>
      </w:r>
      <w:r w:rsidRPr="002D319F">
        <w:rPr>
          <w:rFonts w:ascii="Tahoma" w:eastAsia="Tahoma" w:hAnsi="Tahoma" w:cs="Tahoma"/>
          <w:sz w:val="22"/>
          <w:szCs w:val="22"/>
        </w:rPr>
        <w:t xml:space="preserve"> г.</w:t>
      </w:r>
    </w:p>
    <w:p w:rsidR="00C21C68" w:rsidRPr="00970749" w:rsidRDefault="00C21C68" w:rsidP="00715F82">
      <w:pPr>
        <w:keepNext/>
        <w:spacing w:before="0"/>
        <w:ind w:left="5529"/>
        <w:jc w:val="center"/>
        <w:outlineLvl w:val="0"/>
        <w:rPr>
          <w:rFonts w:ascii="Tahoma" w:eastAsia="Calibri" w:hAnsi="Tahoma" w:cs="Tahoma"/>
          <w:sz w:val="20"/>
        </w:rPr>
      </w:pPr>
    </w:p>
    <w:p w:rsidR="003927D7" w:rsidRDefault="003927D7" w:rsidP="00217BDC">
      <w:pPr>
        <w:spacing w:before="0"/>
        <w:jc w:val="center"/>
        <w:rPr>
          <w:rFonts w:ascii="Tahoma" w:hAnsi="Tahoma"/>
          <w:b/>
          <w:bCs/>
          <w:sz w:val="22"/>
        </w:rPr>
      </w:pPr>
    </w:p>
    <w:p w:rsidR="00217BDC" w:rsidRDefault="00217BDC" w:rsidP="00217BDC">
      <w:pPr>
        <w:spacing w:before="0"/>
        <w:jc w:val="center"/>
        <w:rPr>
          <w:rFonts w:ascii="Tahoma" w:hAnsi="Tahoma"/>
          <w:b/>
          <w:sz w:val="22"/>
          <w:szCs w:val="24"/>
        </w:rPr>
      </w:pPr>
      <w:r w:rsidRPr="001E5740">
        <w:rPr>
          <w:rFonts w:ascii="Tahoma" w:hAnsi="Tahoma"/>
          <w:b/>
          <w:bCs/>
          <w:sz w:val="22"/>
        </w:rPr>
        <w:t>Примерный п</w:t>
      </w:r>
      <w:r w:rsidRPr="001E5740">
        <w:rPr>
          <w:rFonts w:ascii="Tahoma" w:hAnsi="Tahoma"/>
          <w:b/>
          <w:sz w:val="22"/>
          <w:szCs w:val="24"/>
        </w:rPr>
        <w:t xml:space="preserve">еречень нарушений, допускающих приостановку работ </w:t>
      </w:r>
    </w:p>
    <w:p w:rsidR="00217BDC" w:rsidRPr="00C60784" w:rsidRDefault="00217BDC" w:rsidP="00217BDC">
      <w:pPr>
        <w:spacing w:before="0"/>
        <w:jc w:val="center"/>
        <w:rPr>
          <w:bCs/>
          <w:sz w:val="26"/>
        </w:rPr>
      </w:pPr>
      <w:r>
        <w:rPr>
          <w:rFonts w:ascii="Tahoma" w:hAnsi="Tahoma"/>
          <w:b/>
          <w:sz w:val="22"/>
          <w:szCs w:val="24"/>
        </w:rPr>
        <w:t>п</w:t>
      </w:r>
      <w:r w:rsidRPr="001E5740">
        <w:rPr>
          <w:rFonts w:ascii="Tahoma" w:hAnsi="Tahoma"/>
          <w:b/>
          <w:sz w:val="22"/>
          <w:szCs w:val="24"/>
        </w:rPr>
        <w:t>одрядной</w:t>
      </w:r>
      <w:r w:rsidRPr="00C60784">
        <w:rPr>
          <w:sz w:val="26"/>
          <w:szCs w:val="24"/>
        </w:rPr>
        <w:t xml:space="preserve"> </w:t>
      </w:r>
      <w:r w:rsidRPr="001E5740">
        <w:rPr>
          <w:rFonts w:ascii="Tahoma" w:hAnsi="Tahoma" w:cs="Tahoma"/>
          <w:b/>
          <w:sz w:val="22"/>
          <w:szCs w:val="22"/>
        </w:rPr>
        <w:t>организации</w:t>
      </w:r>
    </w:p>
    <w:p w:rsidR="00217BDC" w:rsidRPr="00CE0C71" w:rsidRDefault="00217BDC" w:rsidP="00217BDC">
      <w:pPr>
        <w:spacing w:before="240" w:after="240"/>
        <w:ind w:firstLine="709"/>
        <w:jc w:val="left"/>
        <w:rPr>
          <w:rFonts w:ascii="Tahoma" w:hAnsi="Tahoma" w:cs="Tahoma"/>
          <w:b/>
          <w:i/>
          <w:sz w:val="22"/>
          <w:szCs w:val="22"/>
          <w:u w:val="single"/>
        </w:rPr>
      </w:pPr>
      <w:r>
        <w:rPr>
          <w:rFonts w:ascii="Tahoma" w:hAnsi="Tahoma" w:cs="Tahoma"/>
          <w:b/>
          <w:i/>
          <w:sz w:val="22"/>
          <w:szCs w:val="22"/>
          <w:u w:val="single"/>
        </w:rPr>
        <w:t>П</w:t>
      </w:r>
      <w:r w:rsidRPr="00CE0C71">
        <w:rPr>
          <w:rFonts w:ascii="Tahoma" w:hAnsi="Tahoma" w:cs="Tahoma"/>
          <w:b/>
          <w:i/>
          <w:sz w:val="22"/>
          <w:szCs w:val="22"/>
          <w:u w:val="single"/>
        </w:rPr>
        <w:t>ри производстве строительных работ, реконструкции, модернизации</w:t>
      </w:r>
    </w:p>
    <w:p w:rsidR="00217BDC" w:rsidRPr="00162476" w:rsidRDefault="00217BDC" w:rsidP="00217BDC">
      <w:pPr>
        <w:spacing w:before="0" w:line="360" w:lineRule="auto"/>
        <w:ind w:firstLine="709"/>
        <w:rPr>
          <w:rFonts w:ascii="Tahoma" w:hAnsi="Tahoma" w:cs="Tahoma"/>
          <w:sz w:val="22"/>
          <w:szCs w:val="22"/>
        </w:rPr>
      </w:pPr>
      <w:r w:rsidRPr="00162476">
        <w:rPr>
          <w:rFonts w:ascii="Tahoma" w:hAnsi="Tahoma" w:cs="Tahoma"/>
          <w:sz w:val="22"/>
          <w:szCs w:val="22"/>
        </w:rPr>
        <w:t xml:space="preserve">1. Неподготовленность участков работ, площадок под строительство к обеспечению безопасного производства работ: </w:t>
      </w:r>
    </w:p>
    <w:p w:rsidR="00217BDC" w:rsidRPr="00162476" w:rsidRDefault="00217BDC" w:rsidP="00217BDC">
      <w:pPr>
        <w:numPr>
          <w:ilvl w:val="0"/>
          <w:numId w:val="2"/>
        </w:numPr>
        <w:spacing w:before="0" w:line="360" w:lineRule="auto"/>
        <w:ind w:left="284" w:hanging="284"/>
        <w:rPr>
          <w:rFonts w:ascii="Tahoma" w:hAnsi="Tahoma" w:cs="Tahoma"/>
          <w:sz w:val="22"/>
          <w:szCs w:val="22"/>
        </w:rPr>
      </w:pPr>
      <w:r w:rsidRPr="00162476">
        <w:rPr>
          <w:rFonts w:ascii="Tahoma" w:hAnsi="Tahoma" w:cs="Tahoma"/>
          <w:sz w:val="22"/>
          <w:szCs w:val="22"/>
        </w:rPr>
        <w:t>не выполнены подготовительные меропр</w:t>
      </w:r>
      <w:r>
        <w:rPr>
          <w:rFonts w:ascii="Tahoma" w:hAnsi="Tahoma" w:cs="Tahoma"/>
          <w:sz w:val="22"/>
          <w:szCs w:val="22"/>
        </w:rPr>
        <w:t>иятия, изложенные в ПОС или ППР;</w:t>
      </w:r>
    </w:p>
    <w:p w:rsidR="00217BDC" w:rsidRPr="00162476" w:rsidRDefault="00217BDC" w:rsidP="00217BDC">
      <w:pPr>
        <w:numPr>
          <w:ilvl w:val="0"/>
          <w:numId w:val="2"/>
        </w:numPr>
        <w:spacing w:before="0" w:line="360" w:lineRule="auto"/>
        <w:ind w:left="284" w:hanging="284"/>
        <w:rPr>
          <w:rFonts w:ascii="Tahoma" w:hAnsi="Tahoma" w:cs="Tahoma"/>
          <w:sz w:val="22"/>
          <w:szCs w:val="22"/>
        </w:rPr>
      </w:pPr>
      <w:r w:rsidRPr="00162476">
        <w:rPr>
          <w:rFonts w:ascii="Tahoma" w:hAnsi="Tahoma" w:cs="Tahoma"/>
          <w:sz w:val="22"/>
          <w:szCs w:val="22"/>
        </w:rPr>
        <w:t>окончание подготовительных работ не принято по акту, который подписывают представители Заказчика и Подрядчиков. (Нарушение п.</w:t>
      </w:r>
      <w:r>
        <w:rPr>
          <w:rFonts w:ascii="Tahoma" w:hAnsi="Tahoma" w:cs="Tahoma"/>
          <w:sz w:val="22"/>
          <w:szCs w:val="22"/>
        </w:rPr>
        <w:t xml:space="preserve"> </w:t>
      </w:r>
      <w:r w:rsidRPr="00162476">
        <w:rPr>
          <w:rFonts w:ascii="Tahoma" w:hAnsi="Tahoma" w:cs="Tahoma"/>
          <w:sz w:val="22"/>
          <w:szCs w:val="22"/>
        </w:rPr>
        <w:t>6.1.1. СНиП 12-03-2001 «Безопасность труда в строительстве. Часть 1. Общие требования.»).</w:t>
      </w:r>
    </w:p>
    <w:p w:rsidR="00217BDC" w:rsidRPr="00162476" w:rsidRDefault="00217BDC" w:rsidP="00217BDC">
      <w:pPr>
        <w:spacing w:before="0" w:line="360" w:lineRule="auto"/>
        <w:ind w:firstLine="709"/>
        <w:rPr>
          <w:rFonts w:ascii="Tahoma" w:hAnsi="Tahoma" w:cs="Tahoma"/>
          <w:sz w:val="22"/>
          <w:szCs w:val="22"/>
        </w:rPr>
      </w:pPr>
      <w:r w:rsidRPr="00162476">
        <w:rPr>
          <w:rFonts w:ascii="Tahoma" w:hAnsi="Tahoma" w:cs="Tahoma"/>
          <w:sz w:val="22"/>
          <w:szCs w:val="22"/>
        </w:rPr>
        <w:t>2. Территория строительства не ограждена требуемыми защитными ограждениями</w:t>
      </w:r>
      <w:r>
        <w:rPr>
          <w:rFonts w:ascii="Tahoma" w:hAnsi="Tahoma" w:cs="Tahoma"/>
          <w:sz w:val="22"/>
          <w:szCs w:val="22"/>
        </w:rPr>
        <w:t xml:space="preserve"> </w:t>
      </w:r>
      <w:r w:rsidRPr="00162476">
        <w:rPr>
          <w:rFonts w:ascii="Tahoma" w:hAnsi="Tahoma" w:cs="Tahoma"/>
          <w:sz w:val="22"/>
          <w:szCs w:val="22"/>
        </w:rPr>
        <w:t>(высота не менее 1,6 м., ограждения должны иметь ворота и калитки). (Нарушение п.</w:t>
      </w:r>
      <w:r>
        <w:rPr>
          <w:rFonts w:ascii="Tahoma" w:hAnsi="Tahoma" w:cs="Tahoma"/>
          <w:sz w:val="22"/>
          <w:szCs w:val="22"/>
        </w:rPr>
        <w:t xml:space="preserve"> </w:t>
      </w:r>
      <w:r w:rsidRPr="00162476">
        <w:rPr>
          <w:rFonts w:ascii="Tahoma" w:hAnsi="Tahoma" w:cs="Tahoma"/>
          <w:sz w:val="22"/>
          <w:szCs w:val="22"/>
        </w:rPr>
        <w:t>6.2.2. СНиП 12-03-2001 «Безопасность труда в строительстве. Часть 1. Общие требования.»).</w:t>
      </w:r>
    </w:p>
    <w:p w:rsidR="00217BDC" w:rsidRPr="00162476" w:rsidRDefault="00217BDC" w:rsidP="00217BDC">
      <w:pPr>
        <w:spacing w:before="0" w:line="360" w:lineRule="auto"/>
        <w:ind w:firstLine="709"/>
        <w:rPr>
          <w:rFonts w:ascii="Tahoma" w:hAnsi="Tahoma" w:cs="Tahoma"/>
          <w:sz w:val="22"/>
          <w:szCs w:val="22"/>
        </w:rPr>
      </w:pPr>
      <w:r w:rsidRPr="00162476">
        <w:rPr>
          <w:rFonts w:ascii="Tahoma" w:hAnsi="Tahoma" w:cs="Tahoma"/>
          <w:sz w:val="22"/>
          <w:szCs w:val="22"/>
        </w:rPr>
        <w:t>3. Отсутствие в темное время суток освещения места производства работ, проездов и проходов к ним. (Нарушение п.</w:t>
      </w:r>
      <w:r>
        <w:rPr>
          <w:rFonts w:ascii="Tahoma" w:hAnsi="Tahoma" w:cs="Tahoma"/>
          <w:sz w:val="22"/>
          <w:szCs w:val="22"/>
        </w:rPr>
        <w:t xml:space="preserve"> </w:t>
      </w:r>
      <w:r w:rsidRPr="00162476">
        <w:rPr>
          <w:rFonts w:ascii="Tahoma" w:hAnsi="Tahoma" w:cs="Tahoma"/>
          <w:sz w:val="22"/>
          <w:szCs w:val="22"/>
        </w:rPr>
        <w:t>6.2.11. СНиП 12-03-2001 «Безопасность труда в строительстве. Часть 1. Общие требования.»).</w:t>
      </w:r>
    </w:p>
    <w:p w:rsidR="00217BDC" w:rsidRPr="00162476" w:rsidRDefault="00217BDC" w:rsidP="00217BDC">
      <w:pPr>
        <w:spacing w:before="0" w:line="360" w:lineRule="auto"/>
        <w:ind w:firstLine="709"/>
        <w:rPr>
          <w:rFonts w:ascii="Tahoma" w:hAnsi="Tahoma" w:cs="Tahoma"/>
          <w:sz w:val="22"/>
          <w:szCs w:val="22"/>
        </w:rPr>
      </w:pPr>
      <w:r w:rsidRPr="00162476">
        <w:rPr>
          <w:rFonts w:ascii="Tahoma" w:hAnsi="Tahoma" w:cs="Tahoma"/>
          <w:sz w:val="22"/>
          <w:szCs w:val="22"/>
        </w:rPr>
        <w:t>4. Отсутствие укрытий крышками, щитами, или нет ограждения колодцев, шурфов под сваи и других выемок. (Нарушение п.</w:t>
      </w:r>
      <w:r>
        <w:rPr>
          <w:rFonts w:ascii="Tahoma" w:hAnsi="Tahoma" w:cs="Tahoma"/>
          <w:sz w:val="22"/>
          <w:szCs w:val="22"/>
        </w:rPr>
        <w:t xml:space="preserve"> </w:t>
      </w:r>
      <w:r w:rsidRPr="00162476">
        <w:rPr>
          <w:rFonts w:ascii="Tahoma" w:hAnsi="Tahoma" w:cs="Tahoma"/>
          <w:sz w:val="22"/>
          <w:szCs w:val="22"/>
        </w:rPr>
        <w:t>6.2.14. СНиП 12-03-2001 «Безопасность труда в строительстве. Часть 1. Общие требования.»).</w:t>
      </w:r>
    </w:p>
    <w:p w:rsidR="00217BDC" w:rsidRPr="00162476" w:rsidRDefault="00217BDC" w:rsidP="00217BDC">
      <w:pPr>
        <w:spacing w:before="0" w:line="360" w:lineRule="auto"/>
        <w:ind w:firstLine="709"/>
        <w:rPr>
          <w:rFonts w:ascii="Tahoma" w:hAnsi="Tahoma" w:cs="Tahoma"/>
          <w:sz w:val="22"/>
          <w:szCs w:val="22"/>
        </w:rPr>
      </w:pPr>
      <w:r w:rsidRPr="00162476">
        <w:rPr>
          <w:rFonts w:ascii="Tahoma" w:hAnsi="Tahoma" w:cs="Tahoma"/>
          <w:sz w:val="22"/>
          <w:szCs w:val="22"/>
        </w:rPr>
        <w:t>5. Не выделены внизу опасные зоны при выполнении работ на высоте (ограждения, плакаты и</w:t>
      </w:r>
      <w:r>
        <w:rPr>
          <w:rFonts w:ascii="Tahoma" w:hAnsi="Tahoma" w:cs="Tahoma"/>
          <w:sz w:val="22"/>
          <w:szCs w:val="22"/>
        </w:rPr>
        <w:t xml:space="preserve"> </w:t>
      </w:r>
      <w:r w:rsidRPr="00162476">
        <w:rPr>
          <w:rFonts w:ascii="Tahoma" w:hAnsi="Tahoma" w:cs="Tahoma"/>
          <w:sz w:val="22"/>
          <w:szCs w:val="22"/>
        </w:rPr>
        <w:t>т.д</w:t>
      </w:r>
      <w:r>
        <w:rPr>
          <w:rFonts w:ascii="Tahoma" w:hAnsi="Tahoma" w:cs="Tahoma"/>
          <w:sz w:val="22"/>
          <w:szCs w:val="22"/>
        </w:rPr>
        <w:t>.</w:t>
      </w:r>
      <w:r w:rsidRPr="00162476">
        <w:rPr>
          <w:rFonts w:ascii="Tahoma" w:hAnsi="Tahoma" w:cs="Tahoma"/>
          <w:sz w:val="22"/>
          <w:szCs w:val="22"/>
        </w:rPr>
        <w:t>). (Нарушение п.</w:t>
      </w:r>
      <w:r>
        <w:rPr>
          <w:rFonts w:ascii="Tahoma" w:hAnsi="Tahoma" w:cs="Tahoma"/>
          <w:sz w:val="22"/>
          <w:szCs w:val="22"/>
        </w:rPr>
        <w:t xml:space="preserve"> </w:t>
      </w:r>
      <w:r w:rsidRPr="00162476">
        <w:rPr>
          <w:rFonts w:ascii="Tahoma" w:hAnsi="Tahoma" w:cs="Tahoma"/>
          <w:sz w:val="22"/>
          <w:szCs w:val="22"/>
        </w:rPr>
        <w:t>6.2.21. СНиП 12-03-2001 «Безопасность труда в строительстве. Часть 1. Общие требования.»).</w:t>
      </w:r>
    </w:p>
    <w:p w:rsidR="00217BDC" w:rsidRPr="00162476" w:rsidRDefault="00217BDC" w:rsidP="00217BDC">
      <w:pPr>
        <w:spacing w:before="0" w:line="360" w:lineRule="auto"/>
        <w:ind w:firstLine="709"/>
        <w:rPr>
          <w:rFonts w:ascii="Tahoma" w:hAnsi="Tahoma" w:cs="Tahoma"/>
          <w:sz w:val="22"/>
          <w:szCs w:val="22"/>
        </w:rPr>
      </w:pPr>
      <w:r w:rsidRPr="00162476">
        <w:rPr>
          <w:rFonts w:ascii="Tahoma" w:hAnsi="Tahoma" w:cs="Tahoma"/>
          <w:sz w:val="22"/>
          <w:szCs w:val="22"/>
        </w:rPr>
        <w:t>6. Начало строительно-монтажных, ремонтных работ без оформления «Акта-допуска» установленного образца, подписанного представителями заказчика и подрядчика. (Нарушение п.</w:t>
      </w:r>
      <w:r>
        <w:rPr>
          <w:rFonts w:ascii="Tahoma" w:hAnsi="Tahoma" w:cs="Tahoma"/>
          <w:sz w:val="22"/>
          <w:szCs w:val="22"/>
        </w:rPr>
        <w:t xml:space="preserve"> </w:t>
      </w:r>
      <w:r w:rsidRPr="00162476">
        <w:rPr>
          <w:rFonts w:ascii="Tahoma" w:hAnsi="Tahoma" w:cs="Tahoma"/>
          <w:sz w:val="22"/>
          <w:szCs w:val="22"/>
        </w:rPr>
        <w:t>4.6. СНиП 12-03-2001 «Безопасность труда в строительстве. Часть 1. Общие требования.»).</w:t>
      </w:r>
    </w:p>
    <w:p w:rsidR="00217BDC" w:rsidRDefault="00217BDC" w:rsidP="00217BDC">
      <w:pPr>
        <w:spacing w:before="0" w:line="360" w:lineRule="auto"/>
        <w:ind w:firstLine="709"/>
        <w:rPr>
          <w:rFonts w:ascii="Tahoma" w:hAnsi="Tahoma" w:cs="Tahoma"/>
          <w:sz w:val="22"/>
          <w:szCs w:val="22"/>
        </w:rPr>
      </w:pPr>
      <w:r w:rsidRPr="00162476">
        <w:rPr>
          <w:rFonts w:ascii="Tahoma" w:hAnsi="Tahoma" w:cs="Tahoma"/>
          <w:sz w:val="22"/>
          <w:szCs w:val="22"/>
        </w:rPr>
        <w:t>7. Отсутствие графика выполнения совмещенных работ, обеспечивающего безопасные условия труда, если генподрядчик выполняет работы на объекте с участием субподрядчиков. (Нарушение п.</w:t>
      </w:r>
      <w:r>
        <w:rPr>
          <w:rFonts w:ascii="Tahoma" w:hAnsi="Tahoma" w:cs="Tahoma"/>
          <w:sz w:val="22"/>
          <w:szCs w:val="22"/>
        </w:rPr>
        <w:t xml:space="preserve"> </w:t>
      </w:r>
      <w:r w:rsidRPr="00162476">
        <w:rPr>
          <w:rFonts w:ascii="Tahoma" w:hAnsi="Tahoma" w:cs="Tahoma"/>
          <w:sz w:val="22"/>
          <w:szCs w:val="22"/>
        </w:rPr>
        <w:t>4.7. СНиП 12-03-2001 «Безопасность труда в строительстве. Часть 1. Общие требования.»).</w:t>
      </w:r>
    </w:p>
    <w:p w:rsidR="00217BDC" w:rsidRPr="00CE0C71" w:rsidRDefault="00217BDC" w:rsidP="00217BDC">
      <w:pPr>
        <w:spacing w:before="240" w:after="240"/>
        <w:ind w:firstLine="709"/>
        <w:jc w:val="left"/>
        <w:rPr>
          <w:rFonts w:ascii="Tahoma" w:hAnsi="Tahoma" w:cs="Tahoma"/>
          <w:b/>
          <w:i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br w:type="page"/>
      </w:r>
      <w:r w:rsidRPr="00520EC3">
        <w:rPr>
          <w:rFonts w:ascii="Tahoma" w:hAnsi="Tahoma" w:cs="Tahoma"/>
          <w:b/>
          <w:i/>
          <w:sz w:val="22"/>
          <w:szCs w:val="22"/>
          <w:u w:val="single"/>
        </w:rPr>
        <w:lastRenderedPageBreak/>
        <w:t>При производстве</w:t>
      </w:r>
      <w:r w:rsidRPr="00CE0C71">
        <w:rPr>
          <w:rFonts w:ascii="Tahoma" w:hAnsi="Tahoma" w:cs="Tahoma"/>
          <w:b/>
          <w:i/>
          <w:sz w:val="22"/>
          <w:szCs w:val="22"/>
          <w:u w:val="single"/>
        </w:rPr>
        <w:t xml:space="preserve"> работ на высоте</w:t>
      </w:r>
    </w:p>
    <w:p w:rsidR="00217BDC" w:rsidRPr="00162476" w:rsidRDefault="00217BDC" w:rsidP="00217BDC">
      <w:pPr>
        <w:tabs>
          <w:tab w:val="left" w:pos="0"/>
        </w:tabs>
        <w:spacing w:before="0" w:line="360" w:lineRule="auto"/>
        <w:ind w:firstLine="709"/>
        <w:rPr>
          <w:rFonts w:ascii="Tahoma" w:hAnsi="Tahoma" w:cs="Tahoma"/>
          <w:sz w:val="22"/>
          <w:szCs w:val="22"/>
        </w:rPr>
      </w:pPr>
      <w:r w:rsidRPr="00162476">
        <w:rPr>
          <w:rFonts w:ascii="Tahoma" w:hAnsi="Tahoma" w:cs="Tahoma"/>
          <w:sz w:val="22"/>
          <w:szCs w:val="22"/>
        </w:rPr>
        <w:t>1.</w:t>
      </w:r>
      <w:r>
        <w:rPr>
          <w:rFonts w:ascii="Tahoma" w:hAnsi="Tahoma" w:cs="Tahoma"/>
          <w:sz w:val="22"/>
          <w:szCs w:val="22"/>
        </w:rPr>
        <w:t xml:space="preserve"> </w:t>
      </w:r>
      <w:r w:rsidRPr="00162476">
        <w:rPr>
          <w:rFonts w:ascii="Tahoma" w:hAnsi="Tahoma" w:cs="Tahoma"/>
          <w:sz w:val="22"/>
          <w:szCs w:val="22"/>
        </w:rPr>
        <w:t>Работы со случайных подставок (ящиков, бочек и.</w:t>
      </w:r>
      <w:r>
        <w:rPr>
          <w:rFonts w:ascii="Tahoma" w:hAnsi="Tahoma" w:cs="Tahoma"/>
          <w:sz w:val="22"/>
          <w:szCs w:val="22"/>
        </w:rPr>
        <w:t xml:space="preserve"> </w:t>
      </w:r>
      <w:r w:rsidRPr="00162476">
        <w:rPr>
          <w:rFonts w:ascii="Tahoma" w:hAnsi="Tahoma" w:cs="Tahoma"/>
          <w:sz w:val="22"/>
          <w:szCs w:val="22"/>
        </w:rPr>
        <w:t>т.п.), а также с ферм, стропил и т.п. (Нарушение п. 2.2.46, Межотраслевые правила по охране труда при работе на высоте, ПОТ РМ -012 -</w:t>
      </w:r>
      <w:r>
        <w:rPr>
          <w:rFonts w:ascii="Tahoma" w:hAnsi="Tahoma" w:cs="Tahoma"/>
          <w:sz w:val="22"/>
          <w:szCs w:val="22"/>
        </w:rPr>
        <w:t xml:space="preserve"> </w:t>
      </w:r>
      <w:r w:rsidRPr="00162476">
        <w:rPr>
          <w:rFonts w:ascii="Tahoma" w:hAnsi="Tahoma" w:cs="Tahoma"/>
          <w:sz w:val="22"/>
          <w:szCs w:val="22"/>
        </w:rPr>
        <w:t>2000).</w:t>
      </w:r>
    </w:p>
    <w:p w:rsidR="00217BDC" w:rsidRPr="00162476" w:rsidRDefault="00217BDC" w:rsidP="00217BDC">
      <w:pPr>
        <w:tabs>
          <w:tab w:val="left" w:pos="0"/>
        </w:tabs>
        <w:spacing w:before="0" w:line="360" w:lineRule="auto"/>
        <w:ind w:firstLine="709"/>
        <w:rPr>
          <w:rFonts w:ascii="Tahoma" w:hAnsi="Tahoma" w:cs="Tahoma"/>
          <w:sz w:val="22"/>
          <w:szCs w:val="22"/>
        </w:rPr>
      </w:pPr>
      <w:r w:rsidRPr="00162476">
        <w:rPr>
          <w:rFonts w:ascii="Tahoma" w:hAnsi="Tahoma" w:cs="Tahoma"/>
          <w:sz w:val="22"/>
          <w:szCs w:val="22"/>
        </w:rPr>
        <w:t>2.</w:t>
      </w:r>
      <w:r>
        <w:rPr>
          <w:rFonts w:ascii="Tahoma" w:hAnsi="Tahoma" w:cs="Tahoma"/>
          <w:sz w:val="22"/>
          <w:szCs w:val="22"/>
        </w:rPr>
        <w:t xml:space="preserve"> </w:t>
      </w:r>
      <w:r w:rsidRPr="00162476">
        <w:rPr>
          <w:rFonts w:ascii="Tahoma" w:hAnsi="Tahoma" w:cs="Tahoma"/>
          <w:sz w:val="22"/>
          <w:szCs w:val="22"/>
        </w:rPr>
        <w:t>Выполнение газо- и электросварочных работ, работ с использованием электрического и пневматического инструмента, строительно-монтажных пистолетов с переносных лестниц и стремянок. (Нарушение п.</w:t>
      </w:r>
      <w:r>
        <w:rPr>
          <w:rFonts w:ascii="Tahoma" w:hAnsi="Tahoma" w:cs="Tahoma"/>
          <w:sz w:val="22"/>
          <w:szCs w:val="22"/>
        </w:rPr>
        <w:t xml:space="preserve"> </w:t>
      </w:r>
      <w:r w:rsidRPr="00162476">
        <w:rPr>
          <w:rFonts w:ascii="Tahoma" w:hAnsi="Tahoma" w:cs="Tahoma"/>
          <w:sz w:val="22"/>
          <w:szCs w:val="22"/>
        </w:rPr>
        <w:t>2.3.18. Межотраслевые правила по охране труда при работе на высоте, ПОТ РМ -012 -</w:t>
      </w:r>
      <w:r>
        <w:rPr>
          <w:rFonts w:ascii="Tahoma" w:hAnsi="Tahoma" w:cs="Tahoma"/>
          <w:sz w:val="22"/>
          <w:szCs w:val="22"/>
        </w:rPr>
        <w:t xml:space="preserve"> </w:t>
      </w:r>
      <w:r w:rsidRPr="00162476">
        <w:rPr>
          <w:rFonts w:ascii="Tahoma" w:hAnsi="Tahoma" w:cs="Tahoma"/>
          <w:sz w:val="22"/>
          <w:szCs w:val="22"/>
        </w:rPr>
        <w:t>2000).</w:t>
      </w:r>
    </w:p>
    <w:p w:rsidR="00217BDC" w:rsidRPr="00162476" w:rsidRDefault="00217BDC" w:rsidP="00217BDC">
      <w:pPr>
        <w:tabs>
          <w:tab w:val="left" w:pos="0"/>
        </w:tabs>
        <w:spacing w:before="0" w:line="360" w:lineRule="auto"/>
        <w:ind w:firstLine="709"/>
        <w:rPr>
          <w:rFonts w:ascii="Tahoma" w:hAnsi="Tahoma" w:cs="Tahoma"/>
          <w:sz w:val="22"/>
          <w:szCs w:val="22"/>
        </w:rPr>
      </w:pPr>
      <w:r w:rsidRPr="00162476">
        <w:rPr>
          <w:rFonts w:ascii="Tahoma" w:hAnsi="Tahoma" w:cs="Tahoma"/>
          <w:sz w:val="22"/>
          <w:szCs w:val="22"/>
        </w:rPr>
        <w:t>3. Использование в работе лестниц и стремянок без указания на них: инвентарного номера, даты следующего испытания и принадлежности цеху или организации. (Нарушение п.</w:t>
      </w:r>
      <w:r>
        <w:rPr>
          <w:rFonts w:ascii="Tahoma" w:hAnsi="Tahoma" w:cs="Tahoma"/>
          <w:sz w:val="22"/>
          <w:szCs w:val="22"/>
        </w:rPr>
        <w:t xml:space="preserve"> </w:t>
      </w:r>
      <w:r w:rsidRPr="00162476">
        <w:rPr>
          <w:rFonts w:ascii="Tahoma" w:hAnsi="Tahoma" w:cs="Tahoma"/>
          <w:sz w:val="22"/>
          <w:szCs w:val="22"/>
        </w:rPr>
        <w:t>2.3.2. Межотраслевые правила по охране труда при работе на высоте, ПОТ РМ -012 -</w:t>
      </w:r>
      <w:r>
        <w:rPr>
          <w:rFonts w:ascii="Tahoma" w:hAnsi="Tahoma" w:cs="Tahoma"/>
          <w:sz w:val="22"/>
          <w:szCs w:val="22"/>
        </w:rPr>
        <w:t> </w:t>
      </w:r>
      <w:r w:rsidRPr="00162476">
        <w:rPr>
          <w:rFonts w:ascii="Tahoma" w:hAnsi="Tahoma" w:cs="Tahoma"/>
          <w:sz w:val="22"/>
          <w:szCs w:val="22"/>
        </w:rPr>
        <w:t>2000).</w:t>
      </w:r>
    </w:p>
    <w:p w:rsidR="00217BDC" w:rsidRPr="00162476" w:rsidRDefault="00217BDC" w:rsidP="00217BDC">
      <w:pPr>
        <w:tabs>
          <w:tab w:val="left" w:pos="0"/>
        </w:tabs>
        <w:spacing w:before="0" w:line="360" w:lineRule="auto"/>
        <w:ind w:firstLine="709"/>
        <w:rPr>
          <w:rFonts w:ascii="Tahoma" w:hAnsi="Tahoma" w:cs="Tahoma"/>
          <w:sz w:val="22"/>
          <w:szCs w:val="22"/>
        </w:rPr>
      </w:pPr>
      <w:r w:rsidRPr="00162476">
        <w:rPr>
          <w:rFonts w:ascii="Tahoma" w:hAnsi="Tahoma" w:cs="Tahoma"/>
          <w:sz w:val="22"/>
          <w:szCs w:val="22"/>
        </w:rPr>
        <w:t xml:space="preserve">4. Работа с лесов, подмостей, других средств </w:t>
      </w:r>
      <w:proofErr w:type="spellStart"/>
      <w:r w:rsidRPr="00162476">
        <w:rPr>
          <w:rFonts w:ascii="Tahoma" w:hAnsi="Tahoma" w:cs="Tahoma"/>
          <w:sz w:val="22"/>
          <w:szCs w:val="22"/>
        </w:rPr>
        <w:t>подмащивания</w:t>
      </w:r>
      <w:proofErr w:type="spellEnd"/>
      <w:r w:rsidRPr="00162476">
        <w:rPr>
          <w:rFonts w:ascii="Tahoma" w:hAnsi="Tahoma" w:cs="Tahoma"/>
          <w:sz w:val="22"/>
          <w:szCs w:val="22"/>
        </w:rPr>
        <w:t>, рабочий настил которых расположен на высоте 1,3 м и более от поверхности земли или перекрытия, без перильного и бортового ограждения. (Нарушение п.</w:t>
      </w:r>
      <w:r>
        <w:rPr>
          <w:rFonts w:ascii="Tahoma" w:hAnsi="Tahoma" w:cs="Tahoma"/>
          <w:sz w:val="22"/>
          <w:szCs w:val="22"/>
        </w:rPr>
        <w:t xml:space="preserve"> </w:t>
      </w:r>
      <w:r w:rsidRPr="00162476">
        <w:rPr>
          <w:rFonts w:ascii="Tahoma" w:hAnsi="Tahoma" w:cs="Tahoma"/>
          <w:sz w:val="22"/>
          <w:szCs w:val="22"/>
        </w:rPr>
        <w:t>2.2.6. Межотраслевые правила по охране труда при работе на высоте, ПОТ РМ -012 -</w:t>
      </w:r>
      <w:r>
        <w:rPr>
          <w:rFonts w:ascii="Tahoma" w:hAnsi="Tahoma" w:cs="Tahoma"/>
          <w:sz w:val="22"/>
          <w:szCs w:val="22"/>
        </w:rPr>
        <w:t xml:space="preserve"> </w:t>
      </w:r>
      <w:r w:rsidRPr="00162476">
        <w:rPr>
          <w:rFonts w:ascii="Tahoma" w:hAnsi="Tahoma" w:cs="Tahoma"/>
          <w:sz w:val="22"/>
          <w:szCs w:val="22"/>
        </w:rPr>
        <w:t>2000).</w:t>
      </w:r>
    </w:p>
    <w:p w:rsidR="00217BDC" w:rsidRPr="00162476" w:rsidRDefault="00217BDC" w:rsidP="00217BDC">
      <w:pPr>
        <w:tabs>
          <w:tab w:val="left" w:pos="0"/>
        </w:tabs>
        <w:spacing w:before="0" w:line="360" w:lineRule="auto"/>
        <w:ind w:firstLine="709"/>
        <w:rPr>
          <w:rFonts w:ascii="Tahoma" w:hAnsi="Tahoma" w:cs="Tahoma"/>
          <w:sz w:val="22"/>
          <w:szCs w:val="22"/>
        </w:rPr>
      </w:pPr>
      <w:r w:rsidRPr="00162476">
        <w:rPr>
          <w:rFonts w:ascii="Tahoma" w:hAnsi="Tahoma" w:cs="Tahoma"/>
          <w:sz w:val="22"/>
          <w:szCs w:val="22"/>
        </w:rPr>
        <w:t xml:space="preserve">5. Эксплуатация предохранительного пояса, не прошедшего испытания статической нагрузкой по методике, приведенной в стандартах или технических условиях на пояса конкретных конструкций, перед выдачей в эксплуатацию, а </w:t>
      </w:r>
      <w:proofErr w:type="gramStart"/>
      <w:r w:rsidRPr="00162476">
        <w:rPr>
          <w:rFonts w:ascii="Tahoma" w:hAnsi="Tahoma" w:cs="Tahoma"/>
          <w:sz w:val="22"/>
          <w:szCs w:val="22"/>
        </w:rPr>
        <w:t>также  через</w:t>
      </w:r>
      <w:proofErr w:type="gramEnd"/>
      <w:r w:rsidRPr="00162476">
        <w:rPr>
          <w:rFonts w:ascii="Tahoma" w:hAnsi="Tahoma" w:cs="Tahoma"/>
          <w:sz w:val="22"/>
          <w:szCs w:val="22"/>
        </w:rPr>
        <w:t xml:space="preserve"> каждые 6 месяцев. (Нарушение п.</w:t>
      </w:r>
      <w:r>
        <w:rPr>
          <w:rFonts w:ascii="Tahoma" w:hAnsi="Tahoma" w:cs="Tahoma"/>
          <w:sz w:val="22"/>
          <w:szCs w:val="22"/>
        </w:rPr>
        <w:t xml:space="preserve"> </w:t>
      </w:r>
      <w:r w:rsidRPr="00162476">
        <w:rPr>
          <w:rFonts w:ascii="Tahoma" w:hAnsi="Tahoma" w:cs="Tahoma"/>
          <w:sz w:val="22"/>
          <w:szCs w:val="22"/>
        </w:rPr>
        <w:t>4.1.18. Межотраслевые правила по охране труда при работе на высоте, ПОТ РМ -012 -</w:t>
      </w:r>
      <w:r>
        <w:rPr>
          <w:rFonts w:ascii="Tahoma" w:hAnsi="Tahoma" w:cs="Tahoma"/>
          <w:sz w:val="22"/>
          <w:szCs w:val="22"/>
        </w:rPr>
        <w:t xml:space="preserve"> </w:t>
      </w:r>
      <w:r w:rsidRPr="00162476">
        <w:rPr>
          <w:rFonts w:ascii="Tahoma" w:hAnsi="Tahoma" w:cs="Tahoma"/>
          <w:sz w:val="22"/>
          <w:szCs w:val="22"/>
        </w:rPr>
        <w:t>2000).</w:t>
      </w:r>
    </w:p>
    <w:p w:rsidR="00217BDC" w:rsidRPr="00162476" w:rsidRDefault="00217BDC" w:rsidP="00217BDC">
      <w:pPr>
        <w:tabs>
          <w:tab w:val="left" w:pos="0"/>
        </w:tabs>
        <w:spacing w:before="0" w:line="360" w:lineRule="auto"/>
        <w:ind w:firstLine="709"/>
        <w:rPr>
          <w:rFonts w:ascii="Tahoma" w:hAnsi="Tahoma" w:cs="Tahoma"/>
          <w:sz w:val="22"/>
          <w:szCs w:val="22"/>
        </w:rPr>
      </w:pPr>
      <w:r w:rsidRPr="00162476">
        <w:rPr>
          <w:rFonts w:ascii="Tahoma" w:hAnsi="Tahoma" w:cs="Tahoma"/>
          <w:sz w:val="22"/>
          <w:szCs w:val="22"/>
        </w:rPr>
        <w:t>6. Применение при проведении газо</w:t>
      </w:r>
      <w:r w:rsidR="006A0969">
        <w:rPr>
          <w:rFonts w:ascii="Tahoma" w:hAnsi="Tahoma" w:cs="Tahoma"/>
          <w:sz w:val="22"/>
          <w:szCs w:val="22"/>
        </w:rPr>
        <w:t>-</w:t>
      </w:r>
      <w:r w:rsidRPr="00162476">
        <w:rPr>
          <w:rFonts w:ascii="Tahoma" w:hAnsi="Tahoma" w:cs="Tahoma"/>
          <w:sz w:val="22"/>
          <w:szCs w:val="22"/>
        </w:rPr>
        <w:t xml:space="preserve"> и электросварочных работ предохранительного пояса без стропа не с металлической цепью. (Нарушение п.</w:t>
      </w:r>
      <w:r>
        <w:rPr>
          <w:rFonts w:ascii="Tahoma" w:hAnsi="Tahoma" w:cs="Tahoma"/>
          <w:sz w:val="22"/>
          <w:szCs w:val="22"/>
        </w:rPr>
        <w:t xml:space="preserve"> </w:t>
      </w:r>
      <w:r w:rsidRPr="00162476">
        <w:rPr>
          <w:rFonts w:ascii="Tahoma" w:hAnsi="Tahoma" w:cs="Tahoma"/>
          <w:sz w:val="22"/>
          <w:szCs w:val="22"/>
        </w:rPr>
        <w:t>6.1.5. Межотраслевые правила по охране труда при работе на высоте, ПОТ РМ -</w:t>
      </w:r>
      <w:r>
        <w:rPr>
          <w:rFonts w:ascii="Tahoma" w:hAnsi="Tahoma" w:cs="Tahoma"/>
          <w:sz w:val="22"/>
          <w:szCs w:val="22"/>
        </w:rPr>
        <w:t xml:space="preserve"> </w:t>
      </w:r>
      <w:r w:rsidRPr="00162476">
        <w:rPr>
          <w:rFonts w:ascii="Tahoma" w:hAnsi="Tahoma" w:cs="Tahoma"/>
          <w:sz w:val="22"/>
          <w:szCs w:val="22"/>
        </w:rPr>
        <w:t>012</w:t>
      </w:r>
      <w:r>
        <w:rPr>
          <w:rFonts w:ascii="Tahoma" w:hAnsi="Tahoma" w:cs="Tahoma"/>
          <w:sz w:val="22"/>
          <w:szCs w:val="22"/>
        </w:rPr>
        <w:t xml:space="preserve"> </w:t>
      </w:r>
      <w:r w:rsidRPr="00162476">
        <w:rPr>
          <w:rFonts w:ascii="Tahoma" w:hAnsi="Tahoma" w:cs="Tahoma"/>
          <w:sz w:val="22"/>
          <w:szCs w:val="22"/>
        </w:rPr>
        <w:t>-</w:t>
      </w:r>
      <w:r>
        <w:rPr>
          <w:rFonts w:ascii="Tahoma" w:hAnsi="Tahoma" w:cs="Tahoma"/>
          <w:sz w:val="22"/>
          <w:szCs w:val="22"/>
        </w:rPr>
        <w:t xml:space="preserve"> </w:t>
      </w:r>
      <w:r w:rsidRPr="00162476">
        <w:rPr>
          <w:rFonts w:ascii="Tahoma" w:hAnsi="Tahoma" w:cs="Tahoma"/>
          <w:sz w:val="22"/>
          <w:szCs w:val="22"/>
        </w:rPr>
        <w:t>2000).</w:t>
      </w:r>
    </w:p>
    <w:p w:rsidR="00217BDC" w:rsidRPr="00162476" w:rsidRDefault="00217BDC" w:rsidP="00217BDC">
      <w:pPr>
        <w:tabs>
          <w:tab w:val="left" w:pos="0"/>
        </w:tabs>
        <w:spacing w:before="0" w:line="360" w:lineRule="auto"/>
        <w:ind w:firstLine="709"/>
        <w:rPr>
          <w:rFonts w:ascii="Tahoma" w:hAnsi="Tahoma" w:cs="Tahoma"/>
          <w:sz w:val="22"/>
          <w:szCs w:val="22"/>
        </w:rPr>
      </w:pPr>
      <w:r w:rsidRPr="00162476">
        <w:rPr>
          <w:rFonts w:ascii="Tahoma" w:hAnsi="Tahoma" w:cs="Tahoma"/>
          <w:sz w:val="22"/>
          <w:szCs w:val="22"/>
        </w:rPr>
        <w:t>7. Выполнение работ на высоте без оформления наряда-допуска на работы, которые относятся к работам повышенной опасности (Нарушение п.</w:t>
      </w:r>
      <w:r>
        <w:rPr>
          <w:rFonts w:ascii="Tahoma" w:hAnsi="Tahoma" w:cs="Tahoma"/>
          <w:sz w:val="22"/>
          <w:szCs w:val="22"/>
        </w:rPr>
        <w:t xml:space="preserve"> </w:t>
      </w:r>
      <w:r w:rsidR="006A0969">
        <w:rPr>
          <w:rFonts w:ascii="Tahoma" w:hAnsi="Tahoma" w:cs="Tahoma"/>
          <w:sz w:val="22"/>
          <w:szCs w:val="22"/>
        </w:rPr>
        <w:t>6.15.2</w:t>
      </w:r>
      <w:r w:rsidRPr="00162476">
        <w:rPr>
          <w:rFonts w:ascii="Tahoma" w:hAnsi="Tahoma" w:cs="Tahoma"/>
          <w:sz w:val="22"/>
          <w:szCs w:val="22"/>
        </w:rPr>
        <w:t>. Межотраслевые правила по охране труда при работе на высоте, ПОТ РМ -012 -</w:t>
      </w:r>
      <w:r>
        <w:rPr>
          <w:rFonts w:ascii="Tahoma" w:hAnsi="Tahoma" w:cs="Tahoma"/>
          <w:sz w:val="22"/>
          <w:szCs w:val="22"/>
        </w:rPr>
        <w:t xml:space="preserve"> </w:t>
      </w:r>
      <w:r w:rsidRPr="00162476">
        <w:rPr>
          <w:rFonts w:ascii="Tahoma" w:hAnsi="Tahoma" w:cs="Tahoma"/>
          <w:sz w:val="22"/>
          <w:szCs w:val="22"/>
        </w:rPr>
        <w:t>2000).</w:t>
      </w:r>
    </w:p>
    <w:p w:rsidR="00217BDC" w:rsidRPr="00162476" w:rsidRDefault="00217BDC" w:rsidP="00217BDC">
      <w:pPr>
        <w:tabs>
          <w:tab w:val="left" w:pos="0"/>
        </w:tabs>
        <w:spacing w:before="0" w:line="360" w:lineRule="auto"/>
        <w:ind w:firstLine="709"/>
        <w:rPr>
          <w:rFonts w:ascii="Tahoma" w:hAnsi="Tahoma" w:cs="Tahoma"/>
          <w:sz w:val="22"/>
          <w:szCs w:val="22"/>
        </w:rPr>
      </w:pPr>
      <w:r w:rsidRPr="00162476">
        <w:rPr>
          <w:rFonts w:ascii="Tahoma" w:hAnsi="Tahoma" w:cs="Tahoma"/>
          <w:sz w:val="22"/>
          <w:szCs w:val="22"/>
        </w:rPr>
        <w:t>8 Работы с приставной лестницы на высоте более 1,3 м без применения предохранительного пояс, прикрепляемого к конструкции сооружения или к лестнице при условии ее закрепления к строительной или другой конструкции. (Нарушение п.</w:t>
      </w:r>
      <w:r>
        <w:rPr>
          <w:rFonts w:ascii="Tahoma" w:hAnsi="Tahoma" w:cs="Tahoma"/>
          <w:sz w:val="22"/>
          <w:szCs w:val="22"/>
        </w:rPr>
        <w:t xml:space="preserve"> </w:t>
      </w:r>
      <w:r w:rsidRPr="00162476">
        <w:rPr>
          <w:rFonts w:ascii="Tahoma" w:hAnsi="Tahoma" w:cs="Tahoma"/>
          <w:sz w:val="22"/>
          <w:szCs w:val="22"/>
        </w:rPr>
        <w:t>2.3.7. Межотраслевые правила по охране труда при работе на высоте, ПОТ РМ -012 -</w:t>
      </w:r>
      <w:r>
        <w:rPr>
          <w:rFonts w:ascii="Tahoma" w:hAnsi="Tahoma" w:cs="Tahoma"/>
          <w:sz w:val="22"/>
          <w:szCs w:val="22"/>
        </w:rPr>
        <w:t xml:space="preserve"> </w:t>
      </w:r>
      <w:r w:rsidRPr="00162476">
        <w:rPr>
          <w:rFonts w:ascii="Tahoma" w:hAnsi="Tahoma" w:cs="Tahoma"/>
          <w:sz w:val="22"/>
          <w:szCs w:val="22"/>
        </w:rPr>
        <w:t>2000).</w:t>
      </w:r>
    </w:p>
    <w:p w:rsidR="00217BDC" w:rsidRPr="005D530D" w:rsidRDefault="00217BDC" w:rsidP="00217BDC">
      <w:pPr>
        <w:spacing w:before="240" w:after="240"/>
        <w:ind w:firstLine="709"/>
        <w:jc w:val="left"/>
        <w:rPr>
          <w:rFonts w:ascii="Tahoma" w:hAnsi="Tahoma" w:cs="Tahoma"/>
          <w:b/>
          <w:i/>
          <w:sz w:val="22"/>
          <w:szCs w:val="22"/>
          <w:u w:val="single"/>
        </w:rPr>
      </w:pPr>
      <w:r>
        <w:rPr>
          <w:rFonts w:ascii="Tahoma" w:hAnsi="Tahoma" w:cs="Tahoma"/>
          <w:b/>
          <w:i/>
          <w:sz w:val="22"/>
          <w:szCs w:val="22"/>
          <w:u w:val="single"/>
        </w:rPr>
        <w:br w:type="page"/>
      </w:r>
      <w:r>
        <w:rPr>
          <w:rFonts w:ascii="Tahoma" w:hAnsi="Tahoma" w:cs="Tahoma"/>
          <w:b/>
          <w:i/>
          <w:sz w:val="22"/>
          <w:szCs w:val="22"/>
          <w:u w:val="single"/>
        </w:rPr>
        <w:lastRenderedPageBreak/>
        <w:t>П</w:t>
      </w:r>
      <w:r w:rsidRPr="005D530D">
        <w:rPr>
          <w:rFonts w:ascii="Tahoma" w:hAnsi="Tahoma" w:cs="Tahoma"/>
          <w:b/>
          <w:i/>
          <w:sz w:val="22"/>
          <w:szCs w:val="22"/>
          <w:u w:val="single"/>
        </w:rPr>
        <w:t>ри производстве земляных работ</w:t>
      </w:r>
    </w:p>
    <w:p w:rsidR="00217BDC" w:rsidRPr="00162476" w:rsidRDefault="00217BDC" w:rsidP="00217BDC">
      <w:pPr>
        <w:spacing w:before="0" w:line="360" w:lineRule="auto"/>
        <w:ind w:firstLine="709"/>
        <w:rPr>
          <w:rFonts w:ascii="Tahoma" w:hAnsi="Tahoma" w:cs="Tahoma"/>
          <w:sz w:val="22"/>
          <w:szCs w:val="22"/>
        </w:rPr>
      </w:pPr>
      <w:r w:rsidRPr="00162476">
        <w:rPr>
          <w:rFonts w:ascii="Tahoma" w:hAnsi="Tahoma" w:cs="Tahoma"/>
          <w:sz w:val="22"/>
          <w:szCs w:val="22"/>
        </w:rPr>
        <w:t>1. Производство земляных работ без получения разрешения на их производство, без разработки ПОР, ППР. (Нарушение п.</w:t>
      </w:r>
      <w:r>
        <w:rPr>
          <w:rFonts w:ascii="Tahoma" w:hAnsi="Tahoma" w:cs="Tahoma"/>
          <w:sz w:val="22"/>
          <w:szCs w:val="22"/>
        </w:rPr>
        <w:t xml:space="preserve"> </w:t>
      </w:r>
      <w:r w:rsidRPr="00162476">
        <w:rPr>
          <w:rFonts w:ascii="Tahoma" w:hAnsi="Tahoma" w:cs="Tahoma"/>
          <w:sz w:val="22"/>
          <w:szCs w:val="22"/>
        </w:rPr>
        <w:t>8.10. «Общие правила безопасности для металлургических и коксохимических предприятий и производств. ОПБ в МП-2002»).</w:t>
      </w:r>
    </w:p>
    <w:p w:rsidR="00217BDC" w:rsidRPr="00162476" w:rsidRDefault="00217BDC" w:rsidP="00217BDC">
      <w:pPr>
        <w:spacing w:before="0" w:line="360" w:lineRule="auto"/>
        <w:ind w:firstLine="709"/>
        <w:rPr>
          <w:rFonts w:ascii="Tahoma" w:hAnsi="Tahoma" w:cs="Tahoma"/>
          <w:sz w:val="22"/>
          <w:szCs w:val="22"/>
        </w:rPr>
      </w:pPr>
      <w:r w:rsidRPr="00162476">
        <w:rPr>
          <w:rFonts w:ascii="Tahoma" w:hAnsi="Tahoma" w:cs="Tahoma"/>
          <w:sz w:val="22"/>
          <w:szCs w:val="22"/>
        </w:rPr>
        <w:t>2. Отсутствие защитных и сигнальных ограждений вокруг вырытых котлованов, канав, траншей; отсутствие на ограждениях знаков безопасности, указателей обходов, объездов. (Нарушение п. 5.2.2. СНиП 12-03-2001 «Безопасность труда в строительстве. Часть 2. Строительное производство», п.</w:t>
      </w:r>
      <w:r>
        <w:rPr>
          <w:rFonts w:ascii="Tahoma" w:hAnsi="Tahoma" w:cs="Tahoma"/>
          <w:sz w:val="22"/>
          <w:szCs w:val="22"/>
        </w:rPr>
        <w:t xml:space="preserve"> </w:t>
      </w:r>
      <w:r w:rsidRPr="00162476">
        <w:rPr>
          <w:rFonts w:ascii="Tahoma" w:hAnsi="Tahoma" w:cs="Tahoma"/>
          <w:sz w:val="22"/>
          <w:szCs w:val="22"/>
        </w:rPr>
        <w:t>8.9. «Общие правила безопасности для металлургических и коксохимических предприятий и производств. ОПБ в МП-2002»).</w:t>
      </w:r>
    </w:p>
    <w:p w:rsidR="00217BDC" w:rsidRPr="00162476" w:rsidRDefault="00217BDC" w:rsidP="00217BDC">
      <w:pPr>
        <w:spacing w:before="0" w:line="360" w:lineRule="auto"/>
        <w:ind w:firstLine="709"/>
        <w:rPr>
          <w:rFonts w:ascii="Tahoma" w:hAnsi="Tahoma" w:cs="Tahoma"/>
          <w:sz w:val="22"/>
          <w:szCs w:val="22"/>
        </w:rPr>
      </w:pPr>
      <w:r w:rsidRPr="00162476">
        <w:rPr>
          <w:rFonts w:ascii="Tahoma" w:hAnsi="Tahoma" w:cs="Tahoma"/>
          <w:sz w:val="22"/>
          <w:szCs w:val="22"/>
        </w:rPr>
        <w:t>3. Отсутствие в местах перехода через траншеи, ямы, канавы переходных мостиков установленных размеров, или, если это невозможно, установка их (мостиков) в обход выемок, или рядом с ними. (Нарушение п.</w:t>
      </w:r>
      <w:r>
        <w:rPr>
          <w:rFonts w:ascii="Tahoma" w:hAnsi="Tahoma" w:cs="Tahoma"/>
          <w:sz w:val="22"/>
          <w:szCs w:val="22"/>
        </w:rPr>
        <w:t xml:space="preserve"> 6.2.9. СНиП 12-03-2001 «</w:t>
      </w:r>
      <w:r w:rsidRPr="00162476">
        <w:rPr>
          <w:rFonts w:ascii="Tahoma" w:hAnsi="Tahoma" w:cs="Tahoma"/>
          <w:sz w:val="22"/>
          <w:szCs w:val="22"/>
        </w:rPr>
        <w:t>Безопасность труда в строительстве. Часть 1.Общие требования»</w:t>
      </w:r>
      <w:r>
        <w:rPr>
          <w:rFonts w:ascii="Tahoma" w:hAnsi="Tahoma" w:cs="Tahoma"/>
          <w:sz w:val="22"/>
          <w:szCs w:val="22"/>
        </w:rPr>
        <w:t>)</w:t>
      </w:r>
      <w:r w:rsidRPr="00162476">
        <w:rPr>
          <w:rFonts w:ascii="Tahoma" w:hAnsi="Tahoma" w:cs="Tahoma"/>
          <w:sz w:val="22"/>
          <w:szCs w:val="22"/>
        </w:rPr>
        <w:t>.</w:t>
      </w:r>
    </w:p>
    <w:p w:rsidR="00217BDC" w:rsidRPr="00162476" w:rsidRDefault="00217BDC" w:rsidP="00217BDC">
      <w:pPr>
        <w:spacing w:before="0" w:line="360" w:lineRule="auto"/>
        <w:ind w:firstLine="709"/>
        <w:rPr>
          <w:rFonts w:ascii="Tahoma" w:hAnsi="Tahoma" w:cs="Tahoma"/>
          <w:sz w:val="22"/>
          <w:szCs w:val="22"/>
        </w:rPr>
      </w:pPr>
      <w:r w:rsidRPr="00162476">
        <w:rPr>
          <w:rFonts w:ascii="Tahoma" w:hAnsi="Tahoma" w:cs="Tahoma"/>
          <w:sz w:val="22"/>
          <w:szCs w:val="22"/>
        </w:rPr>
        <w:t>4. Установка землеройной или другой техники вблизи выемок (котлованов, траншей, канав) с нарушением минимального расстояния от основания откосов выемки до ближайших опор машины. (Нарушение п.</w:t>
      </w:r>
      <w:r>
        <w:rPr>
          <w:rFonts w:ascii="Tahoma" w:hAnsi="Tahoma" w:cs="Tahoma"/>
          <w:sz w:val="22"/>
          <w:szCs w:val="22"/>
        </w:rPr>
        <w:t xml:space="preserve"> </w:t>
      </w:r>
      <w:r w:rsidRPr="00162476">
        <w:rPr>
          <w:rFonts w:ascii="Tahoma" w:hAnsi="Tahoma" w:cs="Tahoma"/>
          <w:sz w:val="22"/>
          <w:szCs w:val="22"/>
        </w:rPr>
        <w:t xml:space="preserve">7.2.4. </w:t>
      </w:r>
      <w:r>
        <w:rPr>
          <w:rFonts w:ascii="Tahoma" w:hAnsi="Tahoma" w:cs="Tahoma"/>
          <w:sz w:val="22"/>
          <w:szCs w:val="22"/>
        </w:rPr>
        <w:t xml:space="preserve">СНиП 12-03-2001 «Безопасность </w:t>
      </w:r>
      <w:r w:rsidRPr="00162476">
        <w:rPr>
          <w:rFonts w:ascii="Tahoma" w:hAnsi="Tahoma" w:cs="Tahoma"/>
          <w:sz w:val="22"/>
          <w:szCs w:val="22"/>
        </w:rPr>
        <w:t>труда в строительстве. Часть 1. Общие требования»).</w:t>
      </w:r>
    </w:p>
    <w:p w:rsidR="00217BDC" w:rsidRPr="0056134D" w:rsidRDefault="00217BDC" w:rsidP="00217BDC">
      <w:pPr>
        <w:spacing w:before="240" w:after="240"/>
        <w:ind w:firstLine="709"/>
        <w:jc w:val="left"/>
        <w:rPr>
          <w:rFonts w:ascii="Tahoma" w:hAnsi="Tahoma" w:cs="Tahoma"/>
          <w:b/>
          <w:i/>
          <w:sz w:val="22"/>
          <w:szCs w:val="22"/>
          <w:u w:val="single"/>
        </w:rPr>
      </w:pPr>
      <w:r>
        <w:rPr>
          <w:rFonts w:ascii="Tahoma" w:hAnsi="Tahoma" w:cs="Tahoma"/>
          <w:b/>
          <w:i/>
          <w:sz w:val="22"/>
          <w:szCs w:val="22"/>
          <w:u w:val="single"/>
        </w:rPr>
        <w:t>П</w:t>
      </w:r>
      <w:r w:rsidRPr="0056134D">
        <w:rPr>
          <w:rFonts w:ascii="Tahoma" w:hAnsi="Tahoma" w:cs="Tahoma"/>
          <w:b/>
          <w:i/>
          <w:sz w:val="22"/>
          <w:szCs w:val="22"/>
          <w:u w:val="single"/>
        </w:rPr>
        <w:t>ри производстве электро- и газосварочных работ</w:t>
      </w:r>
    </w:p>
    <w:p w:rsidR="00217BDC" w:rsidRPr="00162476" w:rsidRDefault="00217BDC" w:rsidP="00217BDC">
      <w:pPr>
        <w:spacing w:before="0" w:line="360" w:lineRule="auto"/>
        <w:ind w:firstLine="709"/>
        <w:rPr>
          <w:rFonts w:ascii="Tahoma" w:hAnsi="Tahoma" w:cs="Tahoma"/>
          <w:sz w:val="22"/>
          <w:szCs w:val="22"/>
        </w:rPr>
      </w:pPr>
      <w:r w:rsidRPr="00162476">
        <w:rPr>
          <w:rFonts w:ascii="Tahoma" w:hAnsi="Tahoma" w:cs="Tahoma"/>
          <w:sz w:val="22"/>
          <w:szCs w:val="22"/>
        </w:rPr>
        <w:t>1. Перевозка, хранение, выдача и получение газовых баллонов производится лицами, не прошедшими обучение и не имеющими соответствующего удостоверения (Нарушение п.</w:t>
      </w:r>
      <w:r>
        <w:rPr>
          <w:rFonts w:ascii="Tahoma" w:hAnsi="Tahoma" w:cs="Tahoma"/>
          <w:sz w:val="22"/>
          <w:szCs w:val="22"/>
        </w:rPr>
        <w:t> </w:t>
      </w:r>
      <w:r w:rsidRPr="00162476">
        <w:rPr>
          <w:rFonts w:ascii="Tahoma" w:hAnsi="Tahoma" w:cs="Tahoma"/>
          <w:sz w:val="22"/>
          <w:szCs w:val="22"/>
        </w:rPr>
        <w:t>2.17.5. Межотраслевые правила по ОТ при электро- и газосварочных работах, ПОТ РМ 020</w:t>
      </w:r>
      <w:r>
        <w:rPr>
          <w:rFonts w:ascii="Tahoma" w:hAnsi="Tahoma" w:cs="Tahoma"/>
          <w:sz w:val="22"/>
          <w:szCs w:val="22"/>
        </w:rPr>
        <w:t xml:space="preserve"> – </w:t>
      </w:r>
      <w:r w:rsidRPr="00162476">
        <w:rPr>
          <w:rFonts w:ascii="Tahoma" w:hAnsi="Tahoma" w:cs="Tahoma"/>
          <w:sz w:val="22"/>
          <w:szCs w:val="22"/>
        </w:rPr>
        <w:t>2001)</w:t>
      </w:r>
      <w:r>
        <w:rPr>
          <w:rFonts w:ascii="Tahoma" w:hAnsi="Tahoma" w:cs="Tahoma"/>
          <w:sz w:val="22"/>
          <w:szCs w:val="22"/>
        </w:rPr>
        <w:t>.</w:t>
      </w:r>
    </w:p>
    <w:p w:rsidR="00217BDC" w:rsidRPr="00162476" w:rsidRDefault="00217BDC" w:rsidP="00217BDC">
      <w:pPr>
        <w:spacing w:before="0" w:line="360" w:lineRule="auto"/>
        <w:ind w:firstLine="709"/>
        <w:rPr>
          <w:rFonts w:ascii="Tahoma" w:hAnsi="Tahoma" w:cs="Tahoma"/>
          <w:sz w:val="22"/>
          <w:szCs w:val="22"/>
        </w:rPr>
      </w:pPr>
      <w:r w:rsidRPr="00162476">
        <w:rPr>
          <w:rFonts w:ascii="Tahoma" w:hAnsi="Tahoma" w:cs="Tahoma"/>
          <w:sz w:val="22"/>
          <w:szCs w:val="22"/>
        </w:rPr>
        <w:t>2. Транспортировка и хранение баллонов с горючими и сжиженными газами без заглушек и навернутых защитных колпаков. (Нарушение п.</w:t>
      </w:r>
      <w:r>
        <w:rPr>
          <w:rFonts w:ascii="Tahoma" w:hAnsi="Tahoma" w:cs="Tahoma"/>
          <w:sz w:val="22"/>
          <w:szCs w:val="22"/>
        </w:rPr>
        <w:t xml:space="preserve"> </w:t>
      </w:r>
      <w:r w:rsidRPr="00162476">
        <w:rPr>
          <w:rFonts w:ascii="Tahoma" w:hAnsi="Tahoma" w:cs="Tahoma"/>
          <w:sz w:val="22"/>
          <w:szCs w:val="22"/>
        </w:rPr>
        <w:t>10.3.26. Правила устройства и безопасной эксплуатации сосудов, работающих под давлением, ПБ 03-576-03).</w:t>
      </w:r>
    </w:p>
    <w:p w:rsidR="00217BDC" w:rsidRPr="00162476" w:rsidRDefault="00217BDC" w:rsidP="00217BDC">
      <w:pPr>
        <w:spacing w:before="0" w:line="360" w:lineRule="auto"/>
        <w:ind w:firstLine="709"/>
        <w:rPr>
          <w:rFonts w:ascii="Tahoma" w:hAnsi="Tahoma" w:cs="Tahoma"/>
          <w:sz w:val="22"/>
          <w:szCs w:val="22"/>
        </w:rPr>
      </w:pPr>
      <w:r w:rsidRPr="00162476">
        <w:rPr>
          <w:rFonts w:ascii="Tahoma" w:hAnsi="Tahoma" w:cs="Tahoma"/>
          <w:sz w:val="22"/>
          <w:szCs w:val="22"/>
        </w:rPr>
        <w:t>3. Производство огневых работ (электросварочных и газопламенных) без соблюдения требований пожарной безопасности:</w:t>
      </w:r>
    </w:p>
    <w:p w:rsidR="00217BDC" w:rsidRPr="00162476" w:rsidRDefault="00217BDC" w:rsidP="00217BDC">
      <w:pPr>
        <w:numPr>
          <w:ilvl w:val="0"/>
          <w:numId w:val="3"/>
        </w:numPr>
        <w:spacing w:before="0" w:line="360" w:lineRule="auto"/>
        <w:ind w:left="284" w:hanging="284"/>
        <w:rPr>
          <w:rFonts w:ascii="Tahoma" w:hAnsi="Tahoma" w:cs="Tahoma"/>
          <w:sz w:val="22"/>
          <w:szCs w:val="22"/>
        </w:rPr>
      </w:pPr>
      <w:r w:rsidRPr="00162476">
        <w:rPr>
          <w:rFonts w:ascii="Tahoma" w:hAnsi="Tahoma" w:cs="Tahoma"/>
          <w:sz w:val="22"/>
          <w:szCs w:val="22"/>
        </w:rPr>
        <w:t>не освобождение места работ от сгораемых материалов в радиусе не менее 5 метров, отсутствие укрытия несгораемым материалом расположенных на нижнем уровне горючих материалов, или освобождение от них;</w:t>
      </w:r>
    </w:p>
    <w:p w:rsidR="00217BDC" w:rsidRPr="00162476" w:rsidRDefault="00217BDC" w:rsidP="00217BDC">
      <w:pPr>
        <w:numPr>
          <w:ilvl w:val="0"/>
          <w:numId w:val="3"/>
        </w:numPr>
        <w:spacing w:before="0" w:line="360" w:lineRule="auto"/>
        <w:ind w:left="284" w:hanging="284"/>
        <w:rPr>
          <w:rFonts w:ascii="Tahoma" w:hAnsi="Tahoma" w:cs="Tahoma"/>
          <w:sz w:val="22"/>
          <w:szCs w:val="22"/>
        </w:rPr>
      </w:pPr>
      <w:r w:rsidRPr="00162476">
        <w:rPr>
          <w:rFonts w:ascii="Tahoma" w:hAnsi="Tahoma" w:cs="Tahoma"/>
          <w:sz w:val="22"/>
          <w:szCs w:val="22"/>
        </w:rPr>
        <w:t>не выполнение требований безопасности, изложенных в наряде-допуске.</w:t>
      </w:r>
      <w:r>
        <w:rPr>
          <w:rFonts w:ascii="Tahoma" w:hAnsi="Tahoma" w:cs="Tahoma"/>
          <w:sz w:val="22"/>
          <w:szCs w:val="22"/>
        </w:rPr>
        <w:t xml:space="preserve"> </w:t>
      </w:r>
      <w:r w:rsidRPr="00162476">
        <w:rPr>
          <w:rFonts w:ascii="Tahoma" w:hAnsi="Tahoma" w:cs="Tahoma"/>
          <w:sz w:val="22"/>
          <w:szCs w:val="22"/>
        </w:rPr>
        <w:t>(Нарушение п.</w:t>
      </w:r>
      <w:r>
        <w:rPr>
          <w:rFonts w:ascii="Tahoma" w:hAnsi="Tahoma" w:cs="Tahoma"/>
          <w:sz w:val="22"/>
          <w:szCs w:val="22"/>
        </w:rPr>
        <w:t> </w:t>
      </w:r>
      <w:r w:rsidRPr="00162476">
        <w:rPr>
          <w:rFonts w:ascii="Tahoma" w:hAnsi="Tahoma" w:cs="Tahoma"/>
          <w:sz w:val="22"/>
          <w:szCs w:val="22"/>
        </w:rPr>
        <w:t>9.1.3 СНиП 12-03-2001 «Безопасность труда в строительстве. Часть 1;</w:t>
      </w:r>
      <w:r>
        <w:rPr>
          <w:rFonts w:ascii="Tahoma" w:hAnsi="Tahoma" w:cs="Tahoma"/>
          <w:sz w:val="22"/>
          <w:szCs w:val="22"/>
        </w:rPr>
        <w:t xml:space="preserve"> </w:t>
      </w:r>
      <w:proofErr w:type="gramStart"/>
      <w:r w:rsidR="006A0969">
        <w:rPr>
          <w:rFonts w:ascii="Tahoma" w:hAnsi="Tahoma" w:cs="Tahoma"/>
          <w:sz w:val="22"/>
          <w:szCs w:val="22"/>
        </w:rPr>
        <w:t>П.2.19.4.</w:t>
      </w:r>
      <w:r w:rsidRPr="00162476">
        <w:rPr>
          <w:rFonts w:ascii="Tahoma" w:hAnsi="Tahoma" w:cs="Tahoma"/>
          <w:sz w:val="22"/>
          <w:szCs w:val="22"/>
        </w:rPr>
        <w:t>,</w:t>
      </w:r>
      <w:proofErr w:type="gramEnd"/>
      <w:r>
        <w:rPr>
          <w:rFonts w:ascii="Tahoma" w:hAnsi="Tahoma" w:cs="Tahoma"/>
          <w:sz w:val="22"/>
          <w:szCs w:val="22"/>
        </w:rPr>
        <w:t xml:space="preserve"> </w:t>
      </w:r>
      <w:r w:rsidRPr="00162476">
        <w:rPr>
          <w:rFonts w:ascii="Tahoma" w:hAnsi="Tahoma" w:cs="Tahoma"/>
          <w:sz w:val="22"/>
          <w:szCs w:val="22"/>
        </w:rPr>
        <w:t>2.19.6. «Межотраслевые правила по ОТ при электро- и газосварочных работах, ПОТ РМ 020</w:t>
      </w:r>
      <w:r>
        <w:rPr>
          <w:rFonts w:ascii="Tahoma" w:hAnsi="Tahoma" w:cs="Tahoma"/>
          <w:sz w:val="22"/>
          <w:szCs w:val="22"/>
        </w:rPr>
        <w:t xml:space="preserve"> </w:t>
      </w:r>
      <w:r w:rsidRPr="00162476">
        <w:rPr>
          <w:rFonts w:ascii="Tahoma" w:hAnsi="Tahoma" w:cs="Tahoma"/>
          <w:sz w:val="22"/>
          <w:szCs w:val="22"/>
        </w:rPr>
        <w:t>-2001).</w:t>
      </w:r>
    </w:p>
    <w:p w:rsidR="00217BDC" w:rsidRPr="00162476" w:rsidRDefault="00217BDC" w:rsidP="00217BDC">
      <w:pPr>
        <w:spacing w:before="0" w:line="360" w:lineRule="auto"/>
        <w:ind w:firstLine="709"/>
        <w:rPr>
          <w:rFonts w:ascii="Tahoma" w:hAnsi="Tahoma" w:cs="Tahoma"/>
          <w:sz w:val="22"/>
          <w:szCs w:val="22"/>
        </w:rPr>
      </w:pPr>
      <w:r w:rsidRPr="00162476">
        <w:rPr>
          <w:rFonts w:ascii="Tahoma" w:hAnsi="Tahoma" w:cs="Tahoma"/>
          <w:sz w:val="22"/>
          <w:szCs w:val="22"/>
        </w:rPr>
        <w:lastRenderedPageBreak/>
        <w:t>4. Подключение сварочных кабелей к сварочному оборудованию, соединение между собой с помощью скруток, к источнику питания - напрямую.</w:t>
      </w:r>
      <w:r>
        <w:rPr>
          <w:rFonts w:ascii="Tahoma" w:hAnsi="Tahoma" w:cs="Tahoma"/>
          <w:sz w:val="22"/>
          <w:szCs w:val="22"/>
        </w:rPr>
        <w:t xml:space="preserve"> </w:t>
      </w:r>
      <w:r w:rsidRPr="00162476">
        <w:rPr>
          <w:rFonts w:ascii="Tahoma" w:hAnsi="Tahoma" w:cs="Tahoma"/>
          <w:sz w:val="22"/>
          <w:szCs w:val="22"/>
        </w:rPr>
        <w:t xml:space="preserve">(Нарушение </w:t>
      </w:r>
      <w:proofErr w:type="spellStart"/>
      <w:r w:rsidRPr="00162476">
        <w:rPr>
          <w:rFonts w:ascii="Tahoma" w:hAnsi="Tahoma" w:cs="Tahoma"/>
          <w:sz w:val="22"/>
          <w:szCs w:val="22"/>
        </w:rPr>
        <w:t>п.п</w:t>
      </w:r>
      <w:proofErr w:type="spellEnd"/>
      <w:r w:rsidRPr="00162476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</w:t>
      </w:r>
      <w:r w:rsidRPr="00162476">
        <w:rPr>
          <w:rFonts w:ascii="Tahoma" w:hAnsi="Tahoma" w:cs="Tahoma"/>
          <w:sz w:val="22"/>
          <w:szCs w:val="22"/>
        </w:rPr>
        <w:t>2.18.12.</w:t>
      </w:r>
      <w:r>
        <w:rPr>
          <w:rFonts w:ascii="Tahoma" w:hAnsi="Tahoma" w:cs="Tahoma"/>
          <w:sz w:val="22"/>
          <w:szCs w:val="22"/>
        </w:rPr>
        <w:t xml:space="preserve"> </w:t>
      </w:r>
      <w:r w:rsidRPr="00162476">
        <w:rPr>
          <w:rFonts w:ascii="Tahoma" w:hAnsi="Tahoma" w:cs="Tahoma"/>
          <w:sz w:val="22"/>
          <w:szCs w:val="22"/>
        </w:rPr>
        <w:t>-</w:t>
      </w:r>
      <w:proofErr w:type="gramStart"/>
      <w:r w:rsidRPr="00162476">
        <w:rPr>
          <w:rFonts w:ascii="Tahoma" w:hAnsi="Tahoma" w:cs="Tahoma"/>
          <w:sz w:val="22"/>
          <w:szCs w:val="22"/>
        </w:rPr>
        <w:t>2.18.14.,</w:t>
      </w:r>
      <w:proofErr w:type="gramEnd"/>
      <w:r w:rsidRPr="00162476">
        <w:rPr>
          <w:rFonts w:ascii="Tahoma" w:hAnsi="Tahoma" w:cs="Tahoma"/>
          <w:sz w:val="22"/>
          <w:szCs w:val="22"/>
        </w:rPr>
        <w:t xml:space="preserve"> 2.18.17. Межотраслевые правила по ОТ при электро- и газосварочных работах, ПОТ РМ 020-2001).</w:t>
      </w:r>
    </w:p>
    <w:p w:rsidR="00217BDC" w:rsidRPr="00162476" w:rsidRDefault="00217BDC" w:rsidP="00217BDC">
      <w:pPr>
        <w:spacing w:before="0" w:line="360" w:lineRule="auto"/>
        <w:ind w:firstLine="709"/>
        <w:rPr>
          <w:rFonts w:ascii="Tahoma" w:hAnsi="Tahoma" w:cs="Tahoma"/>
          <w:sz w:val="22"/>
          <w:szCs w:val="22"/>
        </w:rPr>
      </w:pPr>
      <w:r w:rsidRPr="00162476">
        <w:rPr>
          <w:rFonts w:ascii="Tahoma" w:hAnsi="Tahoma" w:cs="Tahoma"/>
          <w:sz w:val="22"/>
          <w:szCs w:val="22"/>
        </w:rPr>
        <w:t>5.</w:t>
      </w:r>
      <w:r>
        <w:rPr>
          <w:rFonts w:ascii="Tahoma" w:hAnsi="Tahoma" w:cs="Tahoma"/>
          <w:sz w:val="22"/>
          <w:szCs w:val="22"/>
        </w:rPr>
        <w:t xml:space="preserve"> </w:t>
      </w:r>
      <w:r w:rsidRPr="00162476">
        <w:rPr>
          <w:rFonts w:ascii="Tahoma" w:hAnsi="Tahoma" w:cs="Tahoma"/>
          <w:sz w:val="22"/>
          <w:szCs w:val="22"/>
        </w:rPr>
        <w:t xml:space="preserve">Использование в качестве обратного провода сети заземления металлических строительных конструкций здания, коммуникаций и </w:t>
      </w:r>
      <w:proofErr w:type="spellStart"/>
      <w:r w:rsidRPr="00162476">
        <w:rPr>
          <w:rFonts w:ascii="Tahoma" w:hAnsi="Tahoma" w:cs="Tahoma"/>
          <w:sz w:val="22"/>
          <w:szCs w:val="22"/>
        </w:rPr>
        <w:t>несварочного</w:t>
      </w:r>
      <w:proofErr w:type="spellEnd"/>
      <w:r w:rsidRPr="00162476">
        <w:rPr>
          <w:rFonts w:ascii="Tahoma" w:hAnsi="Tahoma" w:cs="Tahoma"/>
          <w:sz w:val="22"/>
          <w:szCs w:val="22"/>
        </w:rPr>
        <w:t xml:space="preserve"> технологического оборудования (Нарушение п.</w:t>
      </w:r>
      <w:r>
        <w:rPr>
          <w:rFonts w:ascii="Tahoma" w:hAnsi="Tahoma" w:cs="Tahoma"/>
          <w:sz w:val="22"/>
          <w:szCs w:val="22"/>
        </w:rPr>
        <w:t xml:space="preserve"> </w:t>
      </w:r>
      <w:r w:rsidRPr="00162476">
        <w:rPr>
          <w:rFonts w:ascii="Tahoma" w:hAnsi="Tahoma" w:cs="Tahoma"/>
          <w:sz w:val="22"/>
          <w:szCs w:val="22"/>
        </w:rPr>
        <w:t>2.18.23. Межотраслевые правила по ОТ при электро- и газосварочных работах, ПОТ РМ 020</w:t>
      </w:r>
      <w:r>
        <w:rPr>
          <w:rFonts w:ascii="Tahoma" w:hAnsi="Tahoma" w:cs="Tahoma"/>
          <w:sz w:val="22"/>
          <w:szCs w:val="22"/>
        </w:rPr>
        <w:t xml:space="preserve"> </w:t>
      </w:r>
      <w:r w:rsidRPr="00162476">
        <w:rPr>
          <w:rFonts w:ascii="Tahoma" w:hAnsi="Tahoma" w:cs="Tahoma"/>
          <w:sz w:val="22"/>
          <w:szCs w:val="22"/>
        </w:rPr>
        <w:t>-</w:t>
      </w:r>
      <w:r>
        <w:rPr>
          <w:rFonts w:ascii="Tahoma" w:hAnsi="Tahoma" w:cs="Tahoma"/>
          <w:sz w:val="22"/>
          <w:szCs w:val="22"/>
        </w:rPr>
        <w:t xml:space="preserve"> </w:t>
      </w:r>
      <w:r w:rsidRPr="00162476">
        <w:rPr>
          <w:rFonts w:ascii="Tahoma" w:hAnsi="Tahoma" w:cs="Tahoma"/>
          <w:sz w:val="22"/>
          <w:szCs w:val="22"/>
        </w:rPr>
        <w:t>2001).</w:t>
      </w:r>
    </w:p>
    <w:p w:rsidR="00217BDC" w:rsidRPr="00162476" w:rsidRDefault="00217BDC" w:rsidP="00217BDC">
      <w:pPr>
        <w:pStyle w:val="ConsNormal"/>
        <w:widowControl/>
        <w:spacing w:line="360" w:lineRule="auto"/>
        <w:ind w:right="0" w:firstLine="709"/>
        <w:jc w:val="both"/>
        <w:rPr>
          <w:rFonts w:ascii="Tahoma" w:hAnsi="Tahoma" w:cs="Tahoma"/>
          <w:sz w:val="22"/>
          <w:szCs w:val="22"/>
        </w:rPr>
      </w:pPr>
      <w:r w:rsidRPr="00162476">
        <w:rPr>
          <w:rFonts w:ascii="Tahoma" w:hAnsi="Tahoma" w:cs="Tahoma"/>
          <w:sz w:val="22"/>
          <w:szCs w:val="22"/>
        </w:rPr>
        <w:t>6. Проведение сварочных работ с незаземленным сварочным аппаратом. Последовательное включение в заземляющий проводник нескольких аппаратов.  (Нарушение п.</w:t>
      </w:r>
      <w:r>
        <w:rPr>
          <w:rFonts w:ascii="Tahoma" w:hAnsi="Tahoma" w:cs="Tahoma"/>
          <w:sz w:val="22"/>
          <w:szCs w:val="22"/>
        </w:rPr>
        <w:t xml:space="preserve"> </w:t>
      </w:r>
      <w:r w:rsidRPr="00162476">
        <w:rPr>
          <w:rFonts w:ascii="Tahoma" w:hAnsi="Tahoma" w:cs="Tahoma"/>
          <w:sz w:val="22"/>
          <w:szCs w:val="22"/>
        </w:rPr>
        <w:t>2.18.21. Межотраслевые правила по ОТ при электро- и газосварочных работах, ПОТ РМ 020</w:t>
      </w:r>
      <w:r>
        <w:rPr>
          <w:rFonts w:ascii="Tahoma" w:hAnsi="Tahoma" w:cs="Tahoma"/>
          <w:sz w:val="22"/>
          <w:szCs w:val="22"/>
        </w:rPr>
        <w:t xml:space="preserve"> </w:t>
      </w:r>
      <w:r w:rsidRPr="00162476">
        <w:rPr>
          <w:rFonts w:ascii="Tahoma" w:hAnsi="Tahoma" w:cs="Tahoma"/>
          <w:sz w:val="22"/>
          <w:szCs w:val="22"/>
        </w:rPr>
        <w:t>-</w:t>
      </w:r>
      <w:r>
        <w:rPr>
          <w:rFonts w:ascii="Tahoma" w:hAnsi="Tahoma" w:cs="Tahoma"/>
          <w:sz w:val="22"/>
          <w:szCs w:val="22"/>
        </w:rPr>
        <w:t xml:space="preserve"> </w:t>
      </w:r>
      <w:r w:rsidRPr="00162476">
        <w:rPr>
          <w:rFonts w:ascii="Tahoma" w:hAnsi="Tahoma" w:cs="Tahoma"/>
          <w:sz w:val="22"/>
          <w:szCs w:val="22"/>
        </w:rPr>
        <w:t>2001).</w:t>
      </w:r>
    </w:p>
    <w:p w:rsidR="00217BDC" w:rsidRPr="00162476" w:rsidRDefault="00217BDC" w:rsidP="00217BDC">
      <w:pPr>
        <w:spacing w:before="0" w:line="360" w:lineRule="auto"/>
        <w:ind w:firstLine="709"/>
        <w:rPr>
          <w:rFonts w:ascii="Tahoma" w:hAnsi="Tahoma" w:cs="Tahoma"/>
          <w:sz w:val="22"/>
          <w:szCs w:val="22"/>
        </w:rPr>
      </w:pPr>
      <w:r w:rsidRPr="00162476">
        <w:rPr>
          <w:rFonts w:ascii="Tahoma" w:hAnsi="Tahoma" w:cs="Tahoma"/>
          <w:sz w:val="22"/>
          <w:szCs w:val="22"/>
        </w:rPr>
        <w:t>7. Соприкосновение баллонов, шлангов с токоведущими проводами. (Нарушение п.</w:t>
      </w:r>
      <w:r>
        <w:rPr>
          <w:rFonts w:ascii="Tahoma" w:hAnsi="Tahoma" w:cs="Tahoma"/>
          <w:sz w:val="22"/>
          <w:szCs w:val="22"/>
        </w:rPr>
        <w:t> </w:t>
      </w:r>
      <w:r w:rsidRPr="00162476">
        <w:rPr>
          <w:rFonts w:ascii="Tahoma" w:hAnsi="Tahoma" w:cs="Tahoma"/>
          <w:sz w:val="22"/>
          <w:szCs w:val="22"/>
        </w:rPr>
        <w:t>2.15.18. Межотраслевые правила по ОТ при электро- и газосварочных работах, ПОТ РМ 020</w:t>
      </w:r>
      <w:r>
        <w:rPr>
          <w:rFonts w:ascii="Tahoma" w:hAnsi="Tahoma" w:cs="Tahoma"/>
          <w:sz w:val="22"/>
          <w:szCs w:val="22"/>
        </w:rPr>
        <w:t xml:space="preserve"> </w:t>
      </w:r>
      <w:r w:rsidRPr="00162476">
        <w:rPr>
          <w:rFonts w:ascii="Tahoma" w:hAnsi="Tahoma" w:cs="Tahoma"/>
          <w:sz w:val="22"/>
          <w:szCs w:val="22"/>
        </w:rPr>
        <w:t>-</w:t>
      </w:r>
      <w:r>
        <w:rPr>
          <w:rFonts w:ascii="Tahoma" w:hAnsi="Tahoma" w:cs="Tahoma"/>
          <w:sz w:val="22"/>
          <w:szCs w:val="22"/>
        </w:rPr>
        <w:t xml:space="preserve"> </w:t>
      </w:r>
      <w:r w:rsidRPr="00162476">
        <w:rPr>
          <w:rFonts w:ascii="Tahoma" w:hAnsi="Tahoma" w:cs="Tahoma"/>
          <w:sz w:val="22"/>
          <w:szCs w:val="22"/>
        </w:rPr>
        <w:t>2001).</w:t>
      </w:r>
    </w:p>
    <w:p w:rsidR="00217BDC" w:rsidRPr="00162476" w:rsidRDefault="00217BDC" w:rsidP="00217BDC">
      <w:pPr>
        <w:spacing w:before="0" w:line="360" w:lineRule="auto"/>
        <w:ind w:firstLine="709"/>
        <w:rPr>
          <w:rFonts w:ascii="Tahoma" w:hAnsi="Tahoma" w:cs="Tahoma"/>
          <w:sz w:val="22"/>
          <w:szCs w:val="22"/>
        </w:rPr>
      </w:pPr>
      <w:r w:rsidRPr="00162476">
        <w:rPr>
          <w:rFonts w:ascii="Tahoma" w:hAnsi="Tahoma" w:cs="Tahoma"/>
          <w:sz w:val="22"/>
          <w:szCs w:val="22"/>
        </w:rPr>
        <w:t>8. Применение дефектных шлангов, а также подмотка мест разрушения изолентой или другим материалом. (Нарушение п.</w:t>
      </w:r>
      <w:r>
        <w:rPr>
          <w:rFonts w:ascii="Tahoma" w:hAnsi="Tahoma" w:cs="Tahoma"/>
          <w:sz w:val="22"/>
          <w:szCs w:val="22"/>
        </w:rPr>
        <w:t xml:space="preserve"> </w:t>
      </w:r>
      <w:r w:rsidRPr="00162476">
        <w:rPr>
          <w:rFonts w:ascii="Tahoma" w:hAnsi="Tahoma" w:cs="Tahoma"/>
          <w:sz w:val="22"/>
          <w:szCs w:val="22"/>
        </w:rPr>
        <w:t>2.15.27. Межотраслевые правила по ОТ при электро- и газосварочных работах, ПОТ РМ 020-2001).</w:t>
      </w:r>
    </w:p>
    <w:p w:rsidR="00217BDC" w:rsidRPr="00162476" w:rsidRDefault="00217BDC" w:rsidP="00217BDC">
      <w:pPr>
        <w:spacing w:before="0" w:line="360" w:lineRule="auto"/>
        <w:ind w:firstLine="709"/>
        <w:rPr>
          <w:rFonts w:ascii="Tahoma" w:hAnsi="Tahoma" w:cs="Tahoma"/>
          <w:sz w:val="22"/>
          <w:szCs w:val="22"/>
        </w:rPr>
      </w:pPr>
      <w:r w:rsidRPr="00162476">
        <w:rPr>
          <w:rFonts w:ascii="Tahoma" w:hAnsi="Tahoma" w:cs="Tahoma"/>
          <w:sz w:val="22"/>
          <w:szCs w:val="22"/>
        </w:rPr>
        <w:t>9. Разогрев баллонов с газами открытым пламенем. (Нарушение п.</w:t>
      </w:r>
      <w:r>
        <w:rPr>
          <w:rFonts w:ascii="Tahoma" w:hAnsi="Tahoma" w:cs="Tahoma"/>
          <w:sz w:val="22"/>
          <w:szCs w:val="22"/>
        </w:rPr>
        <w:t xml:space="preserve"> </w:t>
      </w:r>
      <w:r w:rsidRPr="00162476">
        <w:rPr>
          <w:rFonts w:ascii="Tahoma" w:hAnsi="Tahoma" w:cs="Tahoma"/>
          <w:sz w:val="22"/>
          <w:szCs w:val="22"/>
        </w:rPr>
        <w:t>9.1.5. СНиП 12-03-2001 «Безопасность труда в строительстве.» Часть 1.)</w:t>
      </w:r>
    </w:p>
    <w:p w:rsidR="00217BDC" w:rsidRPr="0056134D" w:rsidRDefault="00217BDC" w:rsidP="00217BDC">
      <w:pPr>
        <w:spacing w:before="240" w:after="240"/>
        <w:ind w:firstLine="709"/>
        <w:jc w:val="left"/>
        <w:rPr>
          <w:rFonts w:ascii="Tahoma" w:hAnsi="Tahoma" w:cs="Tahoma"/>
          <w:b/>
          <w:i/>
          <w:sz w:val="22"/>
          <w:szCs w:val="22"/>
          <w:u w:val="single"/>
        </w:rPr>
      </w:pPr>
      <w:r>
        <w:rPr>
          <w:rFonts w:ascii="Tahoma" w:hAnsi="Tahoma" w:cs="Tahoma"/>
          <w:b/>
          <w:i/>
          <w:sz w:val="22"/>
          <w:szCs w:val="22"/>
          <w:u w:val="single"/>
        </w:rPr>
        <w:t>П</w:t>
      </w:r>
      <w:r w:rsidRPr="0056134D">
        <w:rPr>
          <w:rFonts w:ascii="Tahoma" w:hAnsi="Tahoma" w:cs="Tahoma"/>
          <w:b/>
          <w:i/>
          <w:sz w:val="22"/>
          <w:szCs w:val="22"/>
          <w:u w:val="single"/>
        </w:rPr>
        <w:t>ри эксплуатации ГПМ (краны всех типов)</w:t>
      </w:r>
    </w:p>
    <w:p w:rsidR="00217BDC" w:rsidRPr="00162476" w:rsidRDefault="00217BDC" w:rsidP="00217BDC">
      <w:pPr>
        <w:tabs>
          <w:tab w:val="left" w:pos="1380"/>
        </w:tabs>
        <w:spacing w:before="0" w:line="360" w:lineRule="auto"/>
        <w:ind w:firstLine="709"/>
        <w:rPr>
          <w:rFonts w:ascii="Tahoma" w:hAnsi="Tahoma" w:cs="Tahoma"/>
          <w:sz w:val="22"/>
          <w:szCs w:val="22"/>
        </w:rPr>
      </w:pPr>
      <w:r w:rsidRPr="00162476">
        <w:rPr>
          <w:rFonts w:ascii="Tahoma" w:hAnsi="Tahoma" w:cs="Tahoma"/>
          <w:sz w:val="22"/>
          <w:szCs w:val="22"/>
        </w:rPr>
        <w:t>1. Эксплуатация кранов, не прошедших частичное или полное освидетельствование</w:t>
      </w:r>
    </w:p>
    <w:p w:rsidR="00217BDC" w:rsidRPr="00162476" w:rsidRDefault="00217BDC" w:rsidP="00217BDC">
      <w:pPr>
        <w:spacing w:before="0" w:line="360" w:lineRule="auto"/>
        <w:rPr>
          <w:rFonts w:ascii="Tahoma" w:hAnsi="Tahoma" w:cs="Tahoma"/>
          <w:sz w:val="22"/>
          <w:szCs w:val="22"/>
        </w:rPr>
      </w:pPr>
      <w:r w:rsidRPr="00162476">
        <w:rPr>
          <w:rFonts w:ascii="Tahoma" w:hAnsi="Tahoma" w:cs="Tahoma"/>
          <w:sz w:val="22"/>
          <w:szCs w:val="22"/>
        </w:rPr>
        <w:t>(отсутствие записей в паспорте крана, отсутствие на конструкции крана таблички с необходимыми сведениями). (Нарушение п.</w:t>
      </w:r>
      <w:r>
        <w:rPr>
          <w:rFonts w:ascii="Tahoma" w:hAnsi="Tahoma" w:cs="Tahoma"/>
          <w:sz w:val="22"/>
          <w:szCs w:val="22"/>
        </w:rPr>
        <w:t xml:space="preserve"> </w:t>
      </w:r>
      <w:r w:rsidRPr="00162476">
        <w:rPr>
          <w:rFonts w:ascii="Tahoma" w:hAnsi="Tahoma" w:cs="Tahoma"/>
          <w:sz w:val="22"/>
          <w:szCs w:val="22"/>
        </w:rPr>
        <w:t>9.3.2, 9.5.5. Правила устройства и безопасной эксплуатации грузоподъемных кранов. ПБ 10-382-00)</w:t>
      </w:r>
      <w:r>
        <w:rPr>
          <w:rFonts w:ascii="Tahoma" w:hAnsi="Tahoma" w:cs="Tahoma"/>
          <w:sz w:val="22"/>
          <w:szCs w:val="22"/>
        </w:rPr>
        <w:t>.</w:t>
      </w:r>
    </w:p>
    <w:p w:rsidR="00217BDC" w:rsidRPr="00162476" w:rsidRDefault="00217BDC" w:rsidP="00217BDC">
      <w:pPr>
        <w:spacing w:before="0" w:line="360" w:lineRule="auto"/>
        <w:ind w:firstLine="709"/>
        <w:rPr>
          <w:rFonts w:ascii="Tahoma" w:hAnsi="Tahoma" w:cs="Tahoma"/>
          <w:sz w:val="22"/>
          <w:szCs w:val="22"/>
        </w:rPr>
      </w:pPr>
      <w:r w:rsidRPr="00162476">
        <w:rPr>
          <w:rFonts w:ascii="Tahoma" w:hAnsi="Tahoma" w:cs="Tahoma"/>
          <w:sz w:val="22"/>
          <w:szCs w:val="22"/>
        </w:rPr>
        <w:t>2. Эксплуатация неисправных съемных грузозахватных приспособлений, а также приспособлений, не имеющих бирок (клейм); эксплуатация или нахождение в местах производства работ немаркированной и поврежденной тары. (Нарушение п.</w:t>
      </w:r>
      <w:r>
        <w:rPr>
          <w:rFonts w:ascii="Tahoma" w:hAnsi="Tahoma" w:cs="Tahoma"/>
          <w:sz w:val="22"/>
          <w:szCs w:val="22"/>
        </w:rPr>
        <w:t xml:space="preserve"> </w:t>
      </w:r>
      <w:r w:rsidRPr="00162476">
        <w:rPr>
          <w:rFonts w:ascii="Tahoma" w:hAnsi="Tahoma" w:cs="Tahoma"/>
          <w:sz w:val="22"/>
          <w:szCs w:val="22"/>
        </w:rPr>
        <w:t>9.5.6. Правила устройства и безопасной эксплуатации грузоподъемных</w:t>
      </w:r>
      <w:r>
        <w:rPr>
          <w:rFonts w:ascii="Tahoma" w:hAnsi="Tahoma" w:cs="Tahoma"/>
          <w:sz w:val="22"/>
          <w:szCs w:val="22"/>
        </w:rPr>
        <w:t xml:space="preserve"> кранов. </w:t>
      </w:r>
      <w:r w:rsidRPr="00162476">
        <w:rPr>
          <w:rFonts w:ascii="Tahoma" w:hAnsi="Tahoma" w:cs="Tahoma"/>
          <w:sz w:val="22"/>
          <w:szCs w:val="22"/>
        </w:rPr>
        <w:t>ПБ 10-382-00)</w:t>
      </w:r>
      <w:r>
        <w:rPr>
          <w:rFonts w:ascii="Tahoma" w:hAnsi="Tahoma" w:cs="Tahoma"/>
          <w:sz w:val="22"/>
          <w:szCs w:val="22"/>
        </w:rPr>
        <w:t>.</w:t>
      </w:r>
    </w:p>
    <w:p w:rsidR="00217BDC" w:rsidRPr="00162476" w:rsidRDefault="00217BDC" w:rsidP="00217BDC">
      <w:pPr>
        <w:spacing w:before="0" w:line="360" w:lineRule="auto"/>
        <w:ind w:firstLine="709"/>
        <w:rPr>
          <w:rFonts w:ascii="Tahoma" w:hAnsi="Tahoma" w:cs="Tahoma"/>
          <w:sz w:val="22"/>
          <w:szCs w:val="22"/>
        </w:rPr>
      </w:pPr>
      <w:r w:rsidRPr="00162476">
        <w:rPr>
          <w:rFonts w:ascii="Tahoma" w:hAnsi="Tahoma" w:cs="Tahoma"/>
          <w:sz w:val="22"/>
          <w:szCs w:val="22"/>
        </w:rPr>
        <w:t>3.</w:t>
      </w:r>
      <w:r>
        <w:rPr>
          <w:rFonts w:ascii="Tahoma" w:hAnsi="Tahoma" w:cs="Tahoma"/>
          <w:sz w:val="22"/>
          <w:szCs w:val="22"/>
        </w:rPr>
        <w:t xml:space="preserve"> </w:t>
      </w:r>
      <w:r w:rsidRPr="00162476">
        <w:rPr>
          <w:rFonts w:ascii="Tahoma" w:hAnsi="Tahoma" w:cs="Tahoma"/>
          <w:sz w:val="22"/>
          <w:szCs w:val="22"/>
        </w:rPr>
        <w:t xml:space="preserve">Отсутствие на месте постоянного производства работ, или у стропальщиков и крановщиков схем </w:t>
      </w:r>
      <w:proofErr w:type="spellStart"/>
      <w:r w:rsidRPr="00162476">
        <w:rPr>
          <w:rFonts w:ascii="Tahoma" w:hAnsi="Tahoma" w:cs="Tahoma"/>
          <w:sz w:val="22"/>
          <w:szCs w:val="22"/>
        </w:rPr>
        <w:t>строповки</w:t>
      </w:r>
      <w:proofErr w:type="spellEnd"/>
      <w:r w:rsidRPr="00162476">
        <w:rPr>
          <w:rFonts w:ascii="Tahoma" w:hAnsi="Tahoma" w:cs="Tahoma"/>
          <w:sz w:val="22"/>
          <w:szCs w:val="22"/>
        </w:rPr>
        <w:t>, способов обвязки грузов, перемещаемых кранами, с указанием их веса. (Нарушение п. 9.5.12. Правила устройства и безопасной эксплуатации грузоподъемных кранов. ПБ 10-382-00)</w:t>
      </w:r>
      <w:r>
        <w:rPr>
          <w:rFonts w:ascii="Tahoma" w:hAnsi="Tahoma" w:cs="Tahoma"/>
          <w:sz w:val="22"/>
          <w:szCs w:val="22"/>
        </w:rPr>
        <w:t>.</w:t>
      </w:r>
    </w:p>
    <w:p w:rsidR="00217BDC" w:rsidRPr="00162476" w:rsidRDefault="00217BDC" w:rsidP="00217BDC">
      <w:pPr>
        <w:spacing w:before="0" w:line="360" w:lineRule="auto"/>
        <w:ind w:firstLine="709"/>
        <w:rPr>
          <w:rFonts w:ascii="Tahoma" w:hAnsi="Tahoma" w:cs="Tahoma"/>
          <w:sz w:val="22"/>
          <w:szCs w:val="22"/>
        </w:rPr>
      </w:pPr>
      <w:r w:rsidRPr="00162476">
        <w:rPr>
          <w:rFonts w:ascii="Tahoma" w:hAnsi="Tahoma" w:cs="Tahoma"/>
          <w:sz w:val="22"/>
          <w:szCs w:val="22"/>
        </w:rPr>
        <w:t xml:space="preserve">4. Работа крана вблизи ЛЭП без оформления наряда-допуска, либо без проведения инструктажа крановщику и стропальщикам и выдачи н/д крановщику на руки. Самовольная установка крана вблизи ЛЭП крановщиком (без указания лица, ответственного за </w:t>
      </w:r>
      <w:r w:rsidRPr="00162476">
        <w:rPr>
          <w:rFonts w:ascii="Tahoma" w:hAnsi="Tahoma" w:cs="Tahoma"/>
          <w:sz w:val="22"/>
          <w:szCs w:val="22"/>
        </w:rPr>
        <w:lastRenderedPageBreak/>
        <w:t>безопасное производство работ кранами и записи об этом в путевом листе). (Нарушение п.</w:t>
      </w:r>
      <w:r>
        <w:rPr>
          <w:rFonts w:ascii="Tahoma" w:hAnsi="Tahoma" w:cs="Tahoma"/>
          <w:sz w:val="22"/>
          <w:szCs w:val="22"/>
        </w:rPr>
        <w:t xml:space="preserve"> 9.5.17. </w:t>
      </w:r>
      <w:r w:rsidRPr="00162476">
        <w:rPr>
          <w:rFonts w:ascii="Tahoma" w:hAnsi="Tahoma" w:cs="Tahoma"/>
          <w:sz w:val="22"/>
          <w:szCs w:val="22"/>
        </w:rPr>
        <w:t>Правила устройства и безопасной эксплуатации грузоподъемных кранов. ПБ 10-382-00)</w:t>
      </w:r>
      <w:r>
        <w:rPr>
          <w:rFonts w:ascii="Tahoma" w:hAnsi="Tahoma" w:cs="Tahoma"/>
          <w:sz w:val="22"/>
          <w:szCs w:val="22"/>
        </w:rPr>
        <w:t>.</w:t>
      </w:r>
    </w:p>
    <w:p w:rsidR="00217BDC" w:rsidRPr="00162476" w:rsidRDefault="00217BDC" w:rsidP="00217BDC">
      <w:pPr>
        <w:spacing w:before="0" w:line="360" w:lineRule="auto"/>
        <w:ind w:firstLine="709"/>
        <w:rPr>
          <w:rFonts w:ascii="Tahoma" w:hAnsi="Tahoma" w:cs="Tahoma"/>
          <w:sz w:val="22"/>
          <w:szCs w:val="22"/>
        </w:rPr>
      </w:pPr>
      <w:r w:rsidRPr="00162476">
        <w:rPr>
          <w:rFonts w:ascii="Tahoma" w:hAnsi="Tahoma" w:cs="Tahoma"/>
          <w:sz w:val="22"/>
          <w:szCs w:val="22"/>
        </w:rPr>
        <w:t>5. Подъем груза из кузова автомобиля или опускание его в кузов при нахождении там или в кабине автомобиля человека. (Нарушение п.</w:t>
      </w:r>
      <w:r>
        <w:rPr>
          <w:rFonts w:ascii="Tahoma" w:hAnsi="Tahoma" w:cs="Tahoma"/>
          <w:sz w:val="22"/>
          <w:szCs w:val="22"/>
        </w:rPr>
        <w:t xml:space="preserve"> </w:t>
      </w:r>
      <w:r w:rsidRPr="00162476">
        <w:rPr>
          <w:rFonts w:ascii="Tahoma" w:hAnsi="Tahoma" w:cs="Tahoma"/>
          <w:sz w:val="22"/>
          <w:szCs w:val="22"/>
        </w:rPr>
        <w:t>9.5.18. Правила устройства и безопасной эксплуатации грузоподъемных кранов. ПБ 10-382-00)</w:t>
      </w:r>
      <w:r>
        <w:rPr>
          <w:rFonts w:ascii="Tahoma" w:hAnsi="Tahoma" w:cs="Tahoma"/>
          <w:sz w:val="22"/>
          <w:szCs w:val="22"/>
        </w:rPr>
        <w:t>.</w:t>
      </w:r>
    </w:p>
    <w:p w:rsidR="00217BDC" w:rsidRPr="00162476" w:rsidRDefault="00217BDC" w:rsidP="00217BDC">
      <w:pPr>
        <w:spacing w:before="0" w:line="360" w:lineRule="auto"/>
        <w:ind w:firstLine="709"/>
        <w:rPr>
          <w:rFonts w:ascii="Tahoma" w:hAnsi="Tahoma" w:cs="Tahoma"/>
          <w:sz w:val="22"/>
          <w:szCs w:val="22"/>
        </w:rPr>
      </w:pPr>
      <w:r w:rsidRPr="00162476">
        <w:rPr>
          <w:rFonts w:ascii="Tahoma" w:hAnsi="Tahoma" w:cs="Tahoma"/>
          <w:sz w:val="22"/>
          <w:szCs w:val="22"/>
        </w:rPr>
        <w:t xml:space="preserve">6. Отсутствие или неисправность приборов и устройств безопасности: ограничители рабочих движений, ограничители механизма подъема груза, грузоподъемности, звукового сигнала, анемометра </w:t>
      </w:r>
      <w:proofErr w:type="spellStart"/>
      <w:r w:rsidRPr="00162476">
        <w:rPr>
          <w:rFonts w:ascii="Tahoma" w:hAnsi="Tahoma" w:cs="Tahoma"/>
          <w:sz w:val="22"/>
          <w:szCs w:val="22"/>
        </w:rPr>
        <w:t>и.т.д</w:t>
      </w:r>
      <w:proofErr w:type="spellEnd"/>
      <w:r w:rsidRPr="00162476">
        <w:rPr>
          <w:rFonts w:ascii="Tahoma" w:hAnsi="Tahoma" w:cs="Tahoma"/>
          <w:sz w:val="22"/>
          <w:szCs w:val="22"/>
        </w:rPr>
        <w:t>. (Нарушение п.</w:t>
      </w:r>
      <w:r>
        <w:rPr>
          <w:rFonts w:ascii="Tahoma" w:hAnsi="Tahoma" w:cs="Tahoma"/>
          <w:sz w:val="22"/>
          <w:szCs w:val="22"/>
        </w:rPr>
        <w:t xml:space="preserve"> </w:t>
      </w:r>
      <w:r w:rsidRPr="00162476">
        <w:rPr>
          <w:rFonts w:ascii="Tahoma" w:hAnsi="Tahoma" w:cs="Tahoma"/>
          <w:sz w:val="22"/>
          <w:szCs w:val="22"/>
        </w:rPr>
        <w:t>2.12.2 - 2.12.29. Правила устройства и безопасной экспл</w:t>
      </w:r>
      <w:r>
        <w:rPr>
          <w:rFonts w:ascii="Tahoma" w:hAnsi="Tahoma" w:cs="Tahoma"/>
          <w:sz w:val="22"/>
          <w:szCs w:val="22"/>
        </w:rPr>
        <w:t xml:space="preserve">уатации грузоподъемных кранов. </w:t>
      </w:r>
      <w:r w:rsidRPr="00162476">
        <w:rPr>
          <w:rFonts w:ascii="Tahoma" w:hAnsi="Tahoma" w:cs="Tahoma"/>
          <w:sz w:val="22"/>
          <w:szCs w:val="22"/>
        </w:rPr>
        <w:t>ПБ 10-382-00).</w:t>
      </w:r>
    </w:p>
    <w:p w:rsidR="00217BDC" w:rsidRPr="00162476" w:rsidRDefault="00217BDC" w:rsidP="00217BDC">
      <w:pPr>
        <w:spacing w:before="0" w:line="360" w:lineRule="auto"/>
        <w:ind w:firstLine="709"/>
        <w:rPr>
          <w:rFonts w:ascii="Tahoma" w:hAnsi="Tahoma" w:cs="Tahoma"/>
          <w:sz w:val="22"/>
          <w:szCs w:val="22"/>
        </w:rPr>
      </w:pPr>
      <w:r w:rsidRPr="00162476">
        <w:rPr>
          <w:rFonts w:ascii="Tahoma" w:hAnsi="Tahoma" w:cs="Tahoma"/>
          <w:sz w:val="22"/>
          <w:szCs w:val="22"/>
        </w:rPr>
        <w:t>7. Эксплуатация крана или осуществление зацепки грузов не обученным и не аттестованным персоналом (крановщики, стропальщики), или стропальщиками без отличительных знаков. (Нарушение п.</w:t>
      </w:r>
      <w:r>
        <w:rPr>
          <w:rFonts w:ascii="Tahoma" w:hAnsi="Tahoma" w:cs="Tahoma"/>
          <w:sz w:val="22"/>
          <w:szCs w:val="22"/>
        </w:rPr>
        <w:t xml:space="preserve"> </w:t>
      </w:r>
      <w:r w:rsidRPr="00162476">
        <w:rPr>
          <w:rFonts w:ascii="Tahoma" w:hAnsi="Tahoma" w:cs="Tahoma"/>
          <w:sz w:val="22"/>
          <w:szCs w:val="22"/>
        </w:rPr>
        <w:t>9.4.8, 12.9.4, 9.4.16. Правила устройства и безопасной эксплуатации грузоподъемных кранов. ПБ 10-382-00).</w:t>
      </w:r>
    </w:p>
    <w:p w:rsidR="00217BDC" w:rsidRPr="00162476" w:rsidRDefault="00217BDC" w:rsidP="00217BDC">
      <w:pPr>
        <w:spacing w:before="0" w:line="360" w:lineRule="auto"/>
        <w:ind w:firstLine="709"/>
        <w:rPr>
          <w:rFonts w:ascii="Tahoma" w:hAnsi="Tahoma" w:cs="Tahoma"/>
          <w:b/>
          <w:sz w:val="22"/>
          <w:szCs w:val="22"/>
        </w:rPr>
      </w:pPr>
      <w:r w:rsidRPr="00162476">
        <w:rPr>
          <w:rFonts w:ascii="Tahoma" w:hAnsi="Tahoma" w:cs="Tahoma"/>
          <w:b/>
          <w:sz w:val="22"/>
          <w:szCs w:val="22"/>
        </w:rPr>
        <w:t>Примерный перечень может быть изменен/дополнен в соответствии с направлениями деятельности организации, выполняющей работы и нормативно-правовой базы, определяющей безопасность производства работ</w:t>
      </w:r>
      <w:r>
        <w:rPr>
          <w:rFonts w:ascii="Tahoma" w:hAnsi="Tahoma" w:cs="Tahoma"/>
          <w:b/>
          <w:sz w:val="22"/>
          <w:szCs w:val="22"/>
        </w:rPr>
        <w:t>.</w:t>
      </w:r>
    </w:p>
    <w:p w:rsidR="00217BDC" w:rsidRDefault="00217BDC" w:rsidP="00217BDC">
      <w:pPr>
        <w:spacing w:before="0" w:line="360" w:lineRule="auto"/>
        <w:ind w:firstLine="709"/>
        <w:rPr>
          <w:rFonts w:ascii="Tahoma" w:hAnsi="Tahoma" w:cs="Tahoma"/>
          <w:sz w:val="22"/>
          <w:szCs w:val="22"/>
        </w:rPr>
      </w:pPr>
      <w:r w:rsidRPr="00162476">
        <w:rPr>
          <w:rFonts w:ascii="Tahoma" w:hAnsi="Tahoma" w:cs="Tahoma"/>
          <w:sz w:val="22"/>
          <w:szCs w:val="22"/>
        </w:rPr>
        <w:t>Также приостановка работ (в том числе и изъятие наряда допуска) может производиться и в других случаях, представляющих угрозу для жизни и здоровья работников предприятия, подрядных, субподрядных организаций.</w:t>
      </w:r>
    </w:p>
    <w:p w:rsidR="00675CA0" w:rsidRDefault="00675CA0" w:rsidP="00217BDC">
      <w:pPr>
        <w:spacing w:before="0" w:line="360" w:lineRule="auto"/>
        <w:ind w:firstLine="709"/>
        <w:rPr>
          <w:rFonts w:ascii="Tahoma" w:hAnsi="Tahoma" w:cs="Tahoma"/>
          <w:sz w:val="22"/>
          <w:szCs w:val="22"/>
        </w:rPr>
      </w:pPr>
    </w:p>
    <w:tbl>
      <w:tblPr>
        <w:tblpPr w:leftFromText="180" w:rightFromText="180" w:vertAnchor="text" w:horzAnchor="margin" w:tblpY="576"/>
        <w:tblW w:w="935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31"/>
        <w:gridCol w:w="1343"/>
        <w:gridCol w:w="3981"/>
      </w:tblGrid>
      <w:tr w:rsidR="0068393D" w:rsidRPr="00A7620D" w:rsidTr="003F6715">
        <w:trPr>
          <w:cantSplit/>
        </w:trPr>
        <w:tc>
          <w:tcPr>
            <w:tcW w:w="4031" w:type="dxa"/>
            <w:noWrap/>
            <w:vAlign w:val="center"/>
            <w:hideMark/>
          </w:tcPr>
          <w:p w:rsidR="0068393D" w:rsidRPr="00A7620D" w:rsidRDefault="0068393D" w:rsidP="0068393D">
            <w:pPr>
              <w:rPr>
                <w:rFonts w:ascii="Tahoma" w:hAnsi="Tahoma" w:cs="Tahoma"/>
                <w:sz w:val="20"/>
              </w:rPr>
            </w:pPr>
            <w:r w:rsidRPr="00A7620D">
              <w:rPr>
                <w:rFonts w:ascii="Tahoma" w:hAnsi="Tahoma" w:cs="Tahoma"/>
                <w:b/>
                <w:bCs/>
                <w:sz w:val="20"/>
              </w:rPr>
              <w:t>ООО «СК «РУСВЬЕТПЕТРО»</w:t>
            </w:r>
          </w:p>
        </w:tc>
        <w:tc>
          <w:tcPr>
            <w:tcW w:w="1343" w:type="dxa"/>
            <w:noWrap/>
            <w:vAlign w:val="center"/>
            <w:hideMark/>
          </w:tcPr>
          <w:p w:rsidR="0068393D" w:rsidRPr="00A7620D" w:rsidRDefault="0068393D" w:rsidP="0068393D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3981" w:type="dxa"/>
            <w:noWrap/>
            <w:vAlign w:val="center"/>
            <w:hideMark/>
          </w:tcPr>
          <w:p w:rsidR="0068393D" w:rsidRPr="00A7620D" w:rsidRDefault="0068393D" w:rsidP="0068393D">
            <w:pPr>
              <w:rPr>
                <w:rFonts w:ascii="Tahoma" w:hAnsi="Tahoma" w:cs="Tahoma"/>
                <w:b/>
                <w:bCs/>
                <w:sz w:val="20"/>
              </w:rPr>
            </w:pPr>
            <w:r w:rsidRPr="00E85BF0">
              <w:rPr>
                <w:rFonts w:ascii="Tahoma" w:hAnsi="Tahoma" w:cs="Tahoma"/>
                <w:b/>
                <w:bCs/>
                <w:sz w:val="20"/>
              </w:rPr>
              <w:t>ООО «ФРЭКОМ»</w:t>
            </w:r>
          </w:p>
        </w:tc>
      </w:tr>
      <w:tr w:rsidR="0068393D" w:rsidRPr="00A7620D" w:rsidTr="003F6715">
        <w:trPr>
          <w:cantSplit/>
        </w:trPr>
        <w:tc>
          <w:tcPr>
            <w:tcW w:w="4031" w:type="dxa"/>
            <w:noWrap/>
            <w:vAlign w:val="center"/>
            <w:hideMark/>
          </w:tcPr>
          <w:p w:rsidR="0068393D" w:rsidRPr="00A7620D" w:rsidRDefault="00130BCB" w:rsidP="00130BCB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Г</w:t>
            </w:r>
            <w:r w:rsidR="0068393D" w:rsidRPr="00A7620D">
              <w:rPr>
                <w:rFonts w:ascii="Tahoma" w:hAnsi="Tahoma" w:cs="Tahoma"/>
                <w:sz w:val="20"/>
              </w:rPr>
              <w:t>енеральн</w:t>
            </w:r>
            <w:r>
              <w:rPr>
                <w:rFonts w:ascii="Tahoma" w:hAnsi="Tahoma" w:cs="Tahoma"/>
                <w:sz w:val="20"/>
              </w:rPr>
              <w:t>ый</w:t>
            </w:r>
            <w:r w:rsidR="0068393D" w:rsidRPr="00A7620D">
              <w:rPr>
                <w:rFonts w:ascii="Tahoma" w:hAnsi="Tahoma" w:cs="Tahoma"/>
                <w:sz w:val="20"/>
              </w:rPr>
              <w:t xml:space="preserve"> директор</w:t>
            </w:r>
            <w:bookmarkStart w:id="0" w:name="_GoBack"/>
            <w:bookmarkEnd w:id="0"/>
          </w:p>
        </w:tc>
        <w:tc>
          <w:tcPr>
            <w:tcW w:w="1343" w:type="dxa"/>
            <w:noWrap/>
            <w:vAlign w:val="center"/>
            <w:hideMark/>
          </w:tcPr>
          <w:p w:rsidR="0068393D" w:rsidRPr="00A7620D" w:rsidRDefault="0068393D" w:rsidP="0068393D">
            <w:pPr>
              <w:rPr>
                <w:sz w:val="20"/>
              </w:rPr>
            </w:pPr>
          </w:p>
        </w:tc>
        <w:tc>
          <w:tcPr>
            <w:tcW w:w="3981" w:type="dxa"/>
            <w:noWrap/>
            <w:vAlign w:val="center"/>
            <w:hideMark/>
          </w:tcPr>
          <w:p w:rsidR="0068393D" w:rsidRPr="00A7620D" w:rsidRDefault="0068393D" w:rsidP="0068393D">
            <w:pPr>
              <w:rPr>
                <w:rFonts w:ascii="Tahoma" w:hAnsi="Tahoma" w:cs="Tahoma"/>
                <w:bCs/>
                <w:sz w:val="20"/>
              </w:rPr>
            </w:pPr>
            <w:r w:rsidRPr="00A7620D">
              <w:rPr>
                <w:rFonts w:ascii="Tahoma" w:hAnsi="Tahoma" w:cs="Tahoma"/>
                <w:bCs/>
                <w:sz w:val="20"/>
              </w:rPr>
              <w:t>Генеральный директор</w:t>
            </w:r>
          </w:p>
        </w:tc>
      </w:tr>
      <w:tr w:rsidR="0068393D" w:rsidRPr="00A7620D" w:rsidTr="003F6715">
        <w:trPr>
          <w:cantSplit/>
        </w:trPr>
        <w:tc>
          <w:tcPr>
            <w:tcW w:w="4031" w:type="dxa"/>
            <w:noWrap/>
            <w:vAlign w:val="center"/>
            <w:hideMark/>
          </w:tcPr>
          <w:p w:rsidR="0068393D" w:rsidRPr="00A7620D" w:rsidRDefault="0068393D" w:rsidP="009B23DF">
            <w:pPr>
              <w:rPr>
                <w:rFonts w:ascii="Tahoma" w:hAnsi="Tahoma" w:cs="Tahoma"/>
                <w:bCs/>
                <w:sz w:val="20"/>
              </w:rPr>
            </w:pPr>
            <w:r w:rsidRPr="00A7620D">
              <w:rPr>
                <w:rFonts w:ascii="Tahoma" w:hAnsi="Tahoma" w:cs="Tahoma"/>
                <w:bCs/>
                <w:sz w:val="20"/>
              </w:rPr>
              <w:t xml:space="preserve">_______________ </w:t>
            </w:r>
            <w:r w:rsidR="009B23DF">
              <w:rPr>
                <w:rFonts w:ascii="Tahoma" w:hAnsi="Tahoma" w:cs="Tahoma"/>
                <w:bCs/>
                <w:sz w:val="20"/>
              </w:rPr>
              <w:t>С.Н. Бышов</w:t>
            </w:r>
            <w:r w:rsidRPr="00A7620D">
              <w:rPr>
                <w:rFonts w:ascii="Tahoma" w:hAnsi="Tahoma" w:cs="Tahoma"/>
                <w:bCs/>
                <w:sz w:val="20"/>
              </w:rPr>
              <w:t xml:space="preserve"> </w:t>
            </w:r>
          </w:p>
        </w:tc>
        <w:tc>
          <w:tcPr>
            <w:tcW w:w="1343" w:type="dxa"/>
            <w:noWrap/>
            <w:vAlign w:val="center"/>
            <w:hideMark/>
          </w:tcPr>
          <w:p w:rsidR="0068393D" w:rsidRPr="00A7620D" w:rsidRDefault="0068393D" w:rsidP="0068393D">
            <w:pPr>
              <w:rPr>
                <w:sz w:val="20"/>
              </w:rPr>
            </w:pPr>
          </w:p>
        </w:tc>
        <w:tc>
          <w:tcPr>
            <w:tcW w:w="3981" w:type="dxa"/>
            <w:noWrap/>
            <w:vAlign w:val="center"/>
            <w:hideMark/>
          </w:tcPr>
          <w:p w:rsidR="0068393D" w:rsidRPr="00A7620D" w:rsidRDefault="0068393D" w:rsidP="0068393D">
            <w:pPr>
              <w:rPr>
                <w:rFonts w:ascii="Tahoma" w:hAnsi="Tahoma" w:cs="Tahoma"/>
                <w:bCs/>
                <w:sz w:val="20"/>
              </w:rPr>
            </w:pPr>
            <w:r w:rsidRPr="00A7620D">
              <w:rPr>
                <w:rFonts w:ascii="Tahoma" w:hAnsi="Tahoma" w:cs="Tahoma"/>
                <w:bCs/>
                <w:sz w:val="20"/>
              </w:rPr>
              <w:t xml:space="preserve">_______________ </w:t>
            </w:r>
            <w:r>
              <w:t xml:space="preserve">  </w:t>
            </w:r>
            <w:proofErr w:type="spellStart"/>
            <w:r w:rsidRPr="00E85BF0">
              <w:rPr>
                <w:rFonts w:ascii="Tahoma" w:hAnsi="Tahoma" w:cs="Tahoma"/>
                <w:bCs/>
                <w:sz w:val="20"/>
              </w:rPr>
              <w:t>Минасян</w:t>
            </w:r>
            <w:proofErr w:type="spellEnd"/>
            <w:r w:rsidRPr="00E85BF0">
              <w:rPr>
                <w:rFonts w:ascii="Tahoma" w:hAnsi="Tahoma" w:cs="Tahoma"/>
                <w:bCs/>
                <w:sz w:val="20"/>
              </w:rPr>
              <w:t xml:space="preserve"> В.В.</w:t>
            </w:r>
          </w:p>
        </w:tc>
      </w:tr>
      <w:tr w:rsidR="00675CA0" w:rsidRPr="00A7620D" w:rsidTr="003F6715">
        <w:trPr>
          <w:cantSplit/>
        </w:trPr>
        <w:tc>
          <w:tcPr>
            <w:tcW w:w="4031" w:type="dxa"/>
            <w:noWrap/>
            <w:vAlign w:val="center"/>
          </w:tcPr>
          <w:p w:rsidR="00675CA0" w:rsidRPr="00A7620D" w:rsidRDefault="00675CA0" w:rsidP="003F6715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343" w:type="dxa"/>
            <w:noWrap/>
            <w:vAlign w:val="center"/>
          </w:tcPr>
          <w:p w:rsidR="00675CA0" w:rsidRPr="00A7620D" w:rsidRDefault="00675CA0" w:rsidP="003F671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981" w:type="dxa"/>
            <w:noWrap/>
            <w:vAlign w:val="center"/>
          </w:tcPr>
          <w:p w:rsidR="00675CA0" w:rsidRPr="00A7620D" w:rsidRDefault="00675CA0" w:rsidP="003F6715">
            <w:pPr>
              <w:rPr>
                <w:rFonts w:ascii="Tahoma" w:hAnsi="Tahoma" w:cs="Tahoma"/>
                <w:sz w:val="20"/>
              </w:rPr>
            </w:pPr>
          </w:p>
        </w:tc>
      </w:tr>
      <w:tr w:rsidR="00675CA0" w:rsidRPr="00A7620D" w:rsidTr="003F6715">
        <w:trPr>
          <w:cantSplit/>
        </w:trPr>
        <w:tc>
          <w:tcPr>
            <w:tcW w:w="4031" w:type="dxa"/>
            <w:noWrap/>
            <w:vAlign w:val="bottom"/>
            <w:hideMark/>
          </w:tcPr>
          <w:p w:rsidR="00675CA0" w:rsidRPr="00A7620D" w:rsidRDefault="00675CA0" w:rsidP="003F6715">
            <w:pPr>
              <w:rPr>
                <w:rFonts w:ascii="Tahoma" w:hAnsi="Tahoma" w:cs="Tahoma"/>
                <w:sz w:val="20"/>
              </w:rPr>
            </w:pPr>
            <w:r w:rsidRPr="00A7620D">
              <w:rPr>
                <w:rFonts w:ascii="Tahoma" w:hAnsi="Tahoma" w:cs="Tahoma"/>
                <w:sz w:val="20"/>
              </w:rPr>
              <w:t xml:space="preserve">             М.П.</w:t>
            </w:r>
          </w:p>
        </w:tc>
        <w:tc>
          <w:tcPr>
            <w:tcW w:w="1343" w:type="dxa"/>
            <w:noWrap/>
            <w:vAlign w:val="center"/>
            <w:hideMark/>
          </w:tcPr>
          <w:p w:rsidR="00675CA0" w:rsidRPr="00A7620D" w:rsidRDefault="00675CA0" w:rsidP="003F6715">
            <w:pPr>
              <w:rPr>
                <w:sz w:val="20"/>
              </w:rPr>
            </w:pPr>
          </w:p>
        </w:tc>
        <w:tc>
          <w:tcPr>
            <w:tcW w:w="3981" w:type="dxa"/>
            <w:noWrap/>
            <w:vAlign w:val="bottom"/>
            <w:hideMark/>
          </w:tcPr>
          <w:p w:rsidR="00675CA0" w:rsidRPr="00A7620D" w:rsidRDefault="00675CA0" w:rsidP="003F6715">
            <w:pPr>
              <w:rPr>
                <w:rFonts w:ascii="Tahoma" w:hAnsi="Tahoma" w:cs="Tahoma"/>
                <w:sz w:val="20"/>
              </w:rPr>
            </w:pPr>
            <w:r w:rsidRPr="00A7620D">
              <w:rPr>
                <w:rFonts w:ascii="Tahoma" w:hAnsi="Tahoma" w:cs="Tahoma"/>
                <w:sz w:val="20"/>
              </w:rPr>
              <w:t xml:space="preserve">          М.П.</w:t>
            </w:r>
          </w:p>
        </w:tc>
      </w:tr>
    </w:tbl>
    <w:p w:rsidR="00675CA0" w:rsidRDefault="00675CA0" w:rsidP="00217BDC">
      <w:pPr>
        <w:spacing w:before="0" w:line="360" w:lineRule="auto"/>
        <w:ind w:firstLine="709"/>
        <w:rPr>
          <w:rFonts w:ascii="Tahoma" w:hAnsi="Tahoma" w:cs="Tahoma"/>
          <w:sz w:val="22"/>
          <w:szCs w:val="22"/>
        </w:rPr>
      </w:pPr>
    </w:p>
    <w:p w:rsidR="00675CA0" w:rsidRDefault="00675CA0" w:rsidP="00217BDC">
      <w:pPr>
        <w:spacing w:before="0" w:line="360" w:lineRule="auto"/>
        <w:ind w:firstLine="709"/>
        <w:rPr>
          <w:rFonts w:ascii="Tahoma" w:hAnsi="Tahoma" w:cs="Tahoma"/>
          <w:sz w:val="22"/>
          <w:szCs w:val="22"/>
        </w:rPr>
      </w:pPr>
    </w:p>
    <w:p w:rsidR="00675CA0" w:rsidRDefault="00675CA0" w:rsidP="00217BDC">
      <w:pPr>
        <w:spacing w:before="0" w:line="360" w:lineRule="auto"/>
        <w:ind w:firstLine="709"/>
        <w:rPr>
          <w:rFonts w:ascii="Tahoma" w:hAnsi="Tahoma" w:cs="Tahoma"/>
          <w:sz w:val="22"/>
          <w:szCs w:val="22"/>
        </w:rPr>
      </w:pPr>
    </w:p>
    <w:p w:rsidR="00675CA0" w:rsidRDefault="00675CA0" w:rsidP="00217BDC">
      <w:pPr>
        <w:spacing w:before="0" w:line="360" w:lineRule="auto"/>
        <w:ind w:firstLine="709"/>
        <w:rPr>
          <w:rFonts w:ascii="Tahoma" w:hAnsi="Tahoma" w:cs="Tahoma"/>
          <w:sz w:val="22"/>
          <w:szCs w:val="22"/>
        </w:rPr>
      </w:pPr>
    </w:p>
    <w:p w:rsidR="00675CA0" w:rsidRDefault="00675CA0" w:rsidP="00217BDC">
      <w:pPr>
        <w:spacing w:before="0" w:line="360" w:lineRule="auto"/>
        <w:ind w:firstLine="709"/>
        <w:rPr>
          <w:rFonts w:ascii="Tahoma" w:hAnsi="Tahoma" w:cs="Tahoma"/>
          <w:sz w:val="22"/>
          <w:szCs w:val="22"/>
        </w:rPr>
      </w:pPr>
    </w:p>
    <w:p w:rsidR="00675CA0" w:rsidRDefault="00675CA0" w:rsidP="00217BDC">
      <w:pPr>
        <w:spacing w:before="0" w:line="360" w:lineRule="auto"/>
        <w:ind w:firstLine="709"/>
        <w:rPr>
          <w:rFonts w:ascii="Tahoma" w:hAnsi="Tahoma" w:cs="Tahoma"/>
          <w:sz w:val="22"/>
          <w:szCs w:val="22"/>
        </w:rPr>
      </w:pPr>
    </w:p>
    <w:p w:rsidR="00675CA0" w:rsidRDefault="00675CA0" w:rsidP="00217BDC">
      <w:pPr>
        <w:spacing w:before="0" w:line="360" w:lineRule="auto"/>
        <w:ind w:firstLine="709"/>
        <w:rPr>
          <w:rFonts w:ascii="Tahoma" w:hAnsi="Tahoma" w:cs="Tahoma"/>
          <w:sz w:val="22"/>
          <w:szCs w:val="22"/>
        </w:rPr>
      </w:pPr>
    </w:p>
    <w:p w:rsidR="00675CA0" w:rsidRPr="00162476" w:rsidRDefault="00675CA0" w:rsidP="00217BDC">
      <w:pPr>
        <w:spacing w:before="0" w:line="360" w:lineRule="auto"/>
        <w:ind w:firstLine="709"/>
        <w:rPr>
          <w:rFonts w:ascii="Tahoma" w:hAnsi="Tahoma" w:cs="Tahoma"/>
          <w:sz w:val="22"/>
          <w:szCs w:val="22"/>
        </w:rPr>
      </w:pPr>
    </w:p>
    <w:sectPr w:rsidR="00675CA0" w:rsidRPr="00162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554EF5"/>
    <w:multiLevelType w:val="hybridMultilevel"/>
    <w:tmpl w:val="A2901C74"/>
    <w:lvl w:ilvl="0" w:tplc="034CE1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CD00D86"/>
    <w:multiLevelType w:val="hybridMultilevel"/>
    <w:tmpl w:val="20525BC0"/>
    <w:lvl w:ilvl="0" w:tplc="034CE1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7C44CEF"/>
    <w:multiLevelType w:val="multilevel"/>
    <w:tmpl w:val="252092EA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BDC"/>
    <w:rsid w:val="00052A65"/>
    <w:rsid w:val="0011605A"/>
    <w:rsid w:val="00130BCB"/>
    <w:rsid w:val="00217BDC"/>
    <w:rsid w:val="00251DB1"/>
    <w:rsid w:val="003927D7"/>
    <w:rsid w:val="0059495A"/>
    <w:rsid w:val="00675CA0"/>
    <w:rsid w:val="0068393D"/>
    <w:rsid w:val="006A0969"/>
    <w:rsid w:val="00715F82"/>
    <w:rsid w:val="008F31A7"/>
    <w:rsid w:val="009B23DF"/>
    <w:rsid w:val="00A320F5"/>
    <w:rsid w:val="00AB20C5"/>
    <w:rsid w:val="00B23390"/>
    <w:rsid w:val="00C21C68"/>
    <w:rsid w:val="00D20440"/>
    <w:rsid w:val="00E84588"/>
    <w:rsid w:val="00EB6B0A"/>
    <w:rsid w:val="00ED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22859-C651-4734-A00B-8A9E3C54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BDC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aliases w:val="h1,Heading 1 Char,Chapter Heading,Head 1wsa,RSKH1"/>
    <w:basedOn w:val="a"/>
    <w:next w:val="a"/>
    <w:link w:val="10"/>
    <w:qFormat/>
    <w:rsid w:val="00217BDC"/>
    <w:pPr>
      <w:keepNext/>
      <w:numPr>
        <w:numId w:val="1"/>
      </w:numPr>
      <w:spacing w:before="360"/>
      <w:outlineLvl w:val="0"/>
    </w:pPr>
    <w:rPr>
      <w:b/>
      <w:sz w:val="28"/>
    </w:rPr>
  </w:style>
  <w:style w:type="paragraph" w:styleId="2">
    <w:name w:val="heading 2"/>
    <w:aliases w:val="HD2,H2,h2,OG Heading 2,Chapter Title,- 1.1,hseHeading 2,Sub-Title,Major Heading,L2,ËÑÇ¢éÍ 2,RSKH2,top heading 2,ËÑÇ¢ˆmÍ 2,Se"/>
    <w:basedOn w:val="a"/>
    <w:next w:val="a"/>
    <w:link w:val="20"/>
    <w:qFormat/>
    <w:rsid w:val="00217BDC"/>
    <w:pPr>
      <w:keepNext/>
      <w:numPr>
        <w:ilvl w:val="1"/>
        <w:numId w:val="1"/>
      </w:numPr>
      <w:spacing w:before="240"/>
      <w:outlineLvl w:val="1"/>
    </w:pPr>
    <w:rPr>
      <w:b/>
      <w:lang w:val="x-none" w:eastAsia="x-none"/>
    </w:rPr>
  </w:style>
  <w:style w:type="paragraph" w:styleId="3">
    <w:name w:val="heading 3"/>
    <w:aliases w:val="Subhead C,Sub-heading,L3,ËÑÇ¢éÍ 3,hseHeading 3,ËÑÇ¢ˆmÍ 3,Re"/>
    <w:basedOn w:val="a"/>
    <w:next w:val="a"/>
    <w:link w:val="30"/>
    <w:qFormat/>
    <w:rsid w:val="00217BDC"/>
    <w:pPr>
      <w:keepNext/>
      <w:numPr>
        <w:ilvl w:val="2"/>
        <w:numId w:val="1"/>
      </w:numPr>
      <w:jc w:val="left"/>
      <w:outlineLvl w:val="2"/>
    </w:pPr>
    <w:rPr>
      <w:b/>
    </w:rPr>
  </w:style>
  <w:style w:type="paragraph" w:styleId="4">
    <w:name w:val="heading 4"/>
    <w:aliases w:val="h4,Map Title,Map Title1,Map Title2,Map Title3,Map Title4,Minor Heading,L4,Gliederung4,hseHeading 4"/>
    <w:basedOn w:val="a"/>
    <w:next w:val="a"/>
    <w:link w:val="40"/>
    <w:qFormat/>
    <w:rsid w:val="00217BDC"/>
    <w:pPr>
      <w:keepNext/>
      <w:numPr>
        <w:ilvl w:val="3"/>
        <w:numId w:val="1"/>
      </w:numPr>
      <w:spacing w:line="360" w:lineRule="auto"/>
      <w:outlineLvl w:val="3"/>
    </w:pPr>
    <w:rPr>
      <w:i/>
    </w:rPr>
  </w:style>
  <w:style w:type="paragraph" w:styleId="5">
    <w:name w:val="heading 5"/>
    <w:basedOn w:val="a"/>
    <w:next w:val="a"/>
    <w:link w:val="50"/>
    <w:qFormat/>
    <w:rsid w:val="00217BDC"/>
    <w:pPr>
      <w:keepNext/>
      <w:widowControl w:val="0"/>
      <w:numPr>
        <w:ilvl w:val="4"/>
        <w:numId w:val="1"/>
      </w:numPr>
      <w:jc w:val="right"/>
      <w:outlineLvl w:val="4"/>
    </w:pPr>
    <w:rPr>
      <w:rFonts w:ascii="Arial" w:hAnsi="Arial"/>
      <w:i/>
      <w:snapToGrid w:val="0"/>
    </w:rPr>
  </w:style>
  <w:style w:type="paragraph" w:styleId="6">
    <w:name w:val="heading 6"/>
    <w:aliases w:val="Points in Text"/>
    <w:basedOn w:val="a"/>
    <w:next w:val="a"/>
    <w:link w:val="60"/>
    <w:qFormat/>
    <w:rsid w:val="00217BDC"/>
    <w:pPr>
      <w:keepNext/>
      <w:numPr>
        <w:ilvl w:val="5"/>
        <w:numId w:val="1"/>
      </w:numPr>
      <w:jc w:val="center"/>
      <w:outlineLvl w:val="5"/>
    </w:pPr>
    <w:rPr>
      <w:rFonts w:ascii="Arial" w:hAnsi="Arial"/>
      <w:b/>
      <w:sz w:val="28"/>
    </w:rPr>
  </w:style>
  <w:style w:type="paragraph" w:styleId="7">
    <w:name w:val="heading 7"/>
    <w:aliases w:val="a1"/>
    <w:basedOn w:val="a"/>
    <w:next w:val="a"/>
    <w:link w:val="70"/>
    <w:qFormat/>
    <w:rsid w:val="00217BDC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217BDC"/>
    <w:pPr>
      <w:keepNext/>
      <w:numPr>
        <w:ilvl w:val="7"/>
        <w:numId w:val="1"/>
      </w:numPr>
      <w:jc w:val="center"/>
      <w:outlineLvl w:val="7"/>
    </w:pPr>
    <w:rPr>
      <w:sz w:val="36"/>
    </w:rPr>
  </w:style>
  <w:style w:type="paragraph" w:styleId="9">
    <w:name w:val="heading 9"/>
    <w:aliases w:val="Appendix Level 3"/>
    <w:basedOn w:val="a"/>
    <w:next w:val="a"/>
    <w:link w:val="90"/>
    <w:qFormat/>
    <w:rsid w:val="00217BDC"/>
    <w:pPr>
      <w:keepNext/>
      <w:numPr>
        <w:ilvl w:val="8"/>
        <w:numId w:val="1"/>
      </w:numPr>
      <w:jc w:val="center"/>
      <w:outlineLvl w:val="8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Heading 1 Char Знак,Chapter Heading Знак,Head 1wsa Знак,RSKH1 Знак"/>
    <w:basedOn w:val="a0"/>
    <w:link w:val="1"/>
    <w:rsid w:val="00217B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aliases w:val="HD2 Знак,H2 Знак,h2 Знак,OG Heading 2 Знак,Chapter Title Знак,- 1.1 Знак,hseHeading 2 Знак,Sub-Title Знак,Major Heading Знак,L2 Знак,ËÑÇ¢éÍ 2 Знак,RSKH2 Знак,top heading 2 Знак,ËÑÇ¢ˆmÍ 2 Знак,Se Знак"/>
    <w:basedOn w:val="a0"/>
    <w:link w:val="2"/>
    <w:rsid w:val="00217BD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30">
    <w:name w:val="Заголовок 3 Знак"/>
    <w:aliases w:val="Subhead C Знак,Sub-heading Знак,L3 Знак,ËÑÇ¢éÍ 3 Знак,hseHeading 3 Знак,ËÑÇ¢ˆmÍ 3 Знак,Re Знак"/>
    <w:basedOn w:val="a0"/>
    <w:link w:val="3"/>
    <w:rsid w:val="00217BD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h4 Знак,Map Title Знак,Map Title1 Знак,Map Title2 Знак,Map Title3 Знак,Map Title4 Знак,Minor Heading Знак,L4 Знак,Gliederung4 Знак,hseHeading 4 Знак"/>
    <w:basedOn w:val="a0"/>
    <w:link w:val="4"/>
    <w:rsid w:val="00217BDC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17BDC"/>
    <w:rPr>
      <w:rFonts w:ascii="Arial" w:eastAsia="Times New Roman" w:hAnsi="Arial" w:cs="Times New Roman"/>
      <w:i/>
      <w:snapToGrid w:val="0"/>
      <w:sz w:val="24"/>
      <w:szCs w:val="20"/>
      <w:lang w:eastAsia="ru-RU"/>
    </w:rPr>
  </w:style>
  <w:style w:type="character" w:customStyle="1" w:styleId="60">
    <w:name w:val="Заголовок 6 Знак"/>
    <w:aliases w:val="Points in Text Знак"/>
    <w:basedOn w:val="a0"/>
    <w:link w:val="6"/>
    <w:rsid w:val="00217BDC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70">
    <w:name w:val="Заголовок 7 Знак"/>
    <w:aliases w:val="a1 Знак"/>
    <w:basedOn w:val="a0"/>
    <w:link w:val="7"/>
    <w:rsid w:val="00217BD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17BDC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90">
    <w:name w:val="Заголовок 9 Знак"/>
    <w:aliases w:val="Appendix Level 3 Знак"/>
    <w:basedOn w:val="a0"/>
    <w:link w:val="9"/>
    <w:rsid w:val="00217BDC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ConsNormal">
    <w:name w:val="ConsNormal"/>
    <w:rsid w:val="00217B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27D7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7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1578</Words>
  <Characters>8997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 Александр Павлович</dc:creator>
  <cp:lastModifiedBy>Бодянская Ирина Юрьевна</cp:lastModifiedBy>
  <cp:revision>14</cp:revision>
  <cp:lastPrinted>2018-01-18T14:58:00Z</cp:lastPrinted>
  <dcterms:created xsi:type="dcterms:W3CDTF">2018-05-23T11:26:00Z</dcterms:created>
  <dcterms:modified xsi:type="dcterms:W3CDTF">2024-04-18T07:13:00Z</dcterms:modified>
</cp:coreProperties>
</file>